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D5020" w14:textId="2F11B35C" w:rsidR="00DF6F4D" w:rsidRPr="000931E0" w:rsidRDefault="00F9695E" w:rsidP="00DF6F4D">
      <w:pPr>
        <w:pBdr>
          <w:bottom w:val="single" w:sz="12" w:space="1" w:color="auto"/>
        </w:pBdr>
        <w:tabs>
          <w:tab w:val="right" w:pos="1985"/>
          <w:tab w:val="right" w:pos="9747"/>
        </w:tabs>
        <w:rPr>
          <w:rFonts w:ascii="Arial" w:eastAsia="MS Mincho" w:hAnsi="Arial" w:cs="Arial"/>
          <w:b/>
          <w:noProof/>
          <w:lang w:val="de-DE" w:eastAsia="ja-JP"/>
        </w:rPr>
      </w:pPr>
      <w:r>
        <w:rPr>
          <w:rFonts w:ascii="Arial" w:eastAsia="MS Mincho" w:hAnsi="Arial" w:cs="Arial"/>
          <w:b/>
          <w:noProof/>
          <w:lang w:val="de-DE"/>
        </w:rPr>
        <w:t>3GPP TSG RAN WG1 #98</w:t>
      </w:r>
      <w:r w:rsidR="009D41C8">
        <w:rPr>
          <w:rFonts w:ascii="Arial" w:eastAsia="MS Mincho" w:hAnsi="Arial" w:cs="Arial"/>
          <w:b/>
          <w:noProof/>
          <w:lang w:val="de-DE"/>
        </w:rPr>
        <w:t>bis</w:t>
      </w:r>
      <w:r>
        <w:rPr>
          <w:rFonts w:ascii="Arial" w:eastAsia="MS Mincho" w:hAnsi="Arial" w:cs="Arial"/>
          <w:b/>
          <w:noProof/>
          <w:lang w:val="de-DE"/>
        </w:rPr>
        <w:tab/>
      </w:r>
      <w:r w:rsidR="00E91FF8" w:rsidRPr="00E91FF8">
        <w:rPr>
          <w:rFonts w:ascii="Arial" w:eastAsia="MS Mincho" w:hAnsi="Arial" w:cs="Arial"/>
          <w:b/>
          <w:noProof/>
          <w:lang w:val="de-DE"/>
        </w:rPr>
        <w:t>R1-1910132</w:t>
      </w:r>
    </w:p>
    <w:p w14:paraId="5A0A846E" w14:textId="77777777" w:rsidR="00F9695E" w:rsidRDefault="00F9695E" w:rsidP="00F9695E">
      <w:pPr>
        <w:pBdr>
          <w:bottom w:val="single" w:sz="12" w:space="1" w:color="auto"/>
        </w:pBdr>
        <w:tabs>
          <w:tab w:val="left" w:pos="1740"/>
        </w:tabs>
        <w:spacing w:beforeLines="20" w:before="65" w:afterLines="20" w:after="65"/>
        <w:rPr>
          <w:rFonts w:ascii="Arial" w:hAnsi="Arial" w:cs="Arial"/>
          <w:b/>
          <w:lang w:val="de-DE"/>
        </w:rPr>
      </w:pPr>
      <w:r w:rsidRPr="00F93F4A">
        <w:rPr>
          <w:rFonts w:ascii="Arial" w:eastAsia="MS Mincho" w:hAnsi="Arial" w:cs="Arial"/>
          <w:b/>
          <w:noProof/>
          <w:lang w:val="de-DE"/>
        </w:rPr>
        <w:t>Chongqing, China, October 14th – 20th, 2019</w:t>
      </w:r>
    </w:p>
    <w:p w14:paraId="608748C0" w14:textId="4CDF340E" w:rsidR="00F9695E" w:rsidRPr="000931E0" w:rsidRDefault="00F9695E" w:rsidP="00F9695E">
      <w:pPr>
        <w:pBdr>
          <w:bottom w:val="single" w:sz="12" w:space="1" w:color="auto"/>
        </w:pBdr>
        <w:tabs>
          <w:tab w:val="left" w:pos="1740"/>
        </w:tabs>
        <w:spacing w:beforeLines="20" w:before="65" w:afterLines="20" w:after="65"/>
        <w:rPr>
          <w:rFonts w:ascii="Arial" w:eastAsia="宋体" w:hAnsi="Arial" w:cs="Arial"/>
          <w:b/>
          <w:lang w:eastAsia="ja-JP"/>
        </w:rPr>
      </w:pPr>
      <w:r w:rsidRPr="000931E0">
        <w:rPr>
          <w:rFonts w:ascii="Arial" w:hAnsi="Arial" w:cs="Arial"/>
          <w:b/>
        </w:rPr>
        <w:t>Agenda Item:</w:t>
      </w:r>
      <w:bookmarkStart w:id="0" w:name="Source"/>
      <w:bookmarkEnd w:id="0"/>
      <w:r w:rsidRPr="000931E0">
        <w:rPr>
          <w:rFonts w:ascii="Arial" w:hAnsi="Arial" w:cs="Arial"/>
          <w:b/>
        </w:rPr>
        <w:tab/>
        <w:t>7.2.2.</w:t>
      </w:r>
      <w:r w:rsidR="009D41C8">
        <w:rPr>
          <w:rFonts w:ascii="Arial" w:hAnsi="Arial" w:cs="Arial"/>
          <w:b/>
          <w:lang w:eastAsia="ja-JP"/>
        </w:rPr>
        <w:t>2</w:t>
      </w:r>
      <w:r>
        <w:rPr>
          <w:rFonts w:ascii="Arial" w:hAnsi="Arial" w:cs="Arial" w:hint="eastAsia"/>
          <w:b/>
          <w:lang w:eastAsia="ja-JP"/>
        </w:rPr>
        <w:t>.</w:t>
      </w:r>
      <w:r w:rsidR="009D41C8">
        <w:rPr>
          <w:rFonts w:ascii="Arial" w:hAnsi="Arial" w:cs="Arial"/>
          <w:b/>
          <w:lang w:eastAsia="ja-JP"/>
        </w:rPr>
        <w:t>2</w:t>
      </w:r>
    </w:p>
    <w:p w14:paraId="40FED0F5" w14:textId="77777777" w:rsidR="00F9695E" w:rsidRPr="000931E0" w:rsidRDefault="00F9695E" w:rsidP="00F9695E">
      <w:pPr>
        <w:pBdr>
          <w:bottom w:val="single" w:sz="12" w:space="1" w:color="auto"/>
        </w:pBdr>
        <w:tabs>
          <w:tab w:val="left" w:pos="1740"/>
        </w:tabs>
        <w:spacing w:beforeLines="20" w:before="65" w:afterLines="20" w:after="65"/>
        <w:rPr>
          <w:rFonts w:ascii="Arial" w:eastAsia="宋体" w:hAnsi="Arial" w:cs="Arial"/>
          <w:b/>
        </w:rPr>
      </w:pPr>
      <w:r w:rsidRPr="000931E0">
        <w:rPr>
          <w:rFonts w:ascii="Arial" w:hAnsi="Arial" w:cs="Arial"/>
          <w:b/>
        </w:rPr>
        <w:t xml:space="preserve">Source: </w:t>
      </w:r>
      <w:r w:rsidRPr="000931E0">
        <w:rPr>
          <w:rFonts w:ascii="Arial" w:hAnsi="Arial" w:cs="Arial"/>
          <w:b/>
        </w:rPr>
        <w:tab/>
      </w:r>
      <w:r w:rsidRPr="000931E0">
        <w:rPr>
          <w:rFonts w:ascii="Arial" w:hAnsi="Arial" w:cs="Arial" w:hint="eastAsia"/>
          <w:b/>
          <w:lang w:eastAsia="ja-JP"/>
        </w:rPr>
        <w:t>Fujitsu</w:t>
      </w:r>
    </w:p>
    <w:p w14:paraId="0AA30D5D" w14:textId="2574094D" w:rsidR="00F9695E" w:rsidRPr="000931E0" w:rsidRDefault="00F9695E" w:rsidP="00F9695E">
      <w:pPr>
        <w:pBdr>
          <w:bottom w:val="single" w:sz="12" w:space="1" w:color="auto"/>
        </w:pBdr>
        <w:tabs>
          <w:tab w:val="left" w:pos="1740"/>
        </w:tabs>
        <w:spacing w:beforeLines="20" w:before="65" w:afterLines="20" w:after="65"/>
        <w:rPr>
          <w:rFonts w:ascii="Arial" w:hAnsi="Arial" w:cs="Arial"/>
          <w:b/>
        </w:rPr>
      </w:pPr>
      <w:r w:rsidRPr="000931E0">
        <w:rPr>
          <w:rFonts w:ascii="Arial" w:hAnsi="Arial" w:cs="Arial"/>
          <w:b/>
        </w:rPr>
        <w:t>Title:</w:t>
      </w:r>
      <w:r w:rsidRPr="000931E0">
        <w:rPr>
          <w:rFonts w:ascii="Arial" w:hAnsi="Arial" w:cs="Arial"/>
          <w:b/>
        </w:rPr>
        <w:tab/>
      </w:r>
      <w:r w:rsidRPr="00620760">
        <w:rPr>
          <w:rFonts w:ascii="Arial" w:hAnsi="Arial" w:cs="Arial"/>
          <w:b/>
        </w:rPr>
        <w:t>Enhancements to initial access procedure for NR-U</w:t>
      </w:r>
    </w:p>
    <w:p w14:paraId="2C4471C4" w14:textId="77777777" w:rsidR="00F9695E" w:rsidRPr="000931E0" w:rsidRDefault="00F9695E" w:rsidP="00F9695E">
      <w:pPr>
        <w:pBdr>
          <w:bottom w:val="single" w:sz="12" w:space="1" w:color="auto"/>
        </w:pBdr>
        <w:tabs>
          <w:tab w:val="left" w:pos="1740"/>
        </w:tabs>
        <w:spacing w:beforeLines="20" w:before="65" w:afterLines="20" w:after="65"/>
        <w:rPr>
          <w:rFonts w:ascii="Arial" w:hAnsi="Arial" w:cs="Arial"/>
          <w:b/>
        </w:rPr>
      </w:pPr>
      <w:r w:rsidRPr="000931E0">
        <w:rPr>
          <w:rFonts w:ascii="Arial" w:hAnsi="Arial" w:cs="Arial"/>
          <w:b/>
        </w:rPr>
        <w:t>Document for:</w:t>
      </w:r>
      <w:r w:rsidRPr="000931E0">
        <w:rPr>
          <w:rFonts w:ascii="Arial" w:hAnsi="Arial" w:cs="Arial"/>
          <w:b/>
        </w:rPr>
        <w:tab/>
      </w:r>
      <w:r w:rsidRPr="000931E0">
        <w:rPr>
          <w:rFonts w:ascii="Arial" w:hAnsi="Arial" w:cs="Arial" w:hint="eastAsia"/>
          <w:b/>
        </w:rPr>
        <w:t>Discussion</w:t>
      </w:r>
      <w:r w:rsidRPr="000931E0">
        <w:rPr>
          <w:rFonts w:ascii="Arial" w:hAnsi="Arial" w:cs="Arial"/>
          <w:b/>
        </w:rPr>
        <w:t>/Decision</w:t>
      </w:r>
    </w:p>
    <w:p w14:paraId="515842AF" w14:textId="77777777" w:rsidR="001F4A88" w:rsidRPr="001F4A88" w:rsidRDefault="001F4A88" w:rsidP="001F4A88">
      <w:pPr>
        <w:pStyle w:val="1"/>
        <w:numPr>
          <w:ilvl w:val="0"/>
          <w:numId w:val="3"/>
        </w:numPr>
        <w:rPr>
          <w:b/>
          <w:snapToGrid w:val="0"/>
        </w:rPr>
      </w:pPr>
      <w:r w:rsidRPr="001F4A88">
        <w:rPr>
          <w:b/>
          <w:snapToGrid w:val="0"/>
        </w:rPr>
        <w:t>Introduction</w:t>
      </w:r>
    </w:p>
    <w:p w14:paraId="48B7D77A" w14:textId="7D975862" w:rsidR="000176A2" w:rsidRPr="00DF6F4D" w:rsidRDefault="00C33AFB" w:rsidP="00DF6F4D">
      <w:pPr>
        <w:pStyle w:val="LGTdoc1"/>
        <w:spacing w:before="163" w:after="120" w:afterAutospacing="0"/>
        <w:rPr>
          <w:rFonts w:ascii="Times New Roman" w:eastAsia="宋体" w:hAnsi="Times New Roman" w:cs="Times New Roman"/>
          <w:b w:val="0"/>
          <w:sz w:val="24"/>
          <w:szCs w:val="22"/>
          <w:lang w:val="en-US" w:eastAsia="zh-CN"/>
        </w:rPr>
      </w:pPr>
      <w:r>
        <w:rPr>
          <w:rFonts w:ascii="Times New Roman" w:eastAsia="宋体" w:hAnsi="Times New Roman" w:cs="Times New Roman"/>
          <w:b w:val="0"/>
          <w:sz w:val="24"/>
          <w:szCs w:val="22"/>
          <w:lang w:val="en-US" w:eastAsia="zh-CN"/>
        </w:rPr>
        <w:t>In this contribution, we would like to discuss some issues related to SSB and SR. Some relevant agreements are listed in the Appendix.</w:t>
      </w:r>
    </w:p>
    <w:p w14:paraId="1A474E16" w14:textId="77777777" w:rsidR="001F4A88" w:rsidRPr="001F4A88" w:rsidRDefault="001F4A88" w:rsidP="001F4A88">
      <w:pPr>
        <w:pStyle w:val="1"/>
        <w:numPr>
          <w:ilvl w:val="0"/>
          <w:numId w:val="3"/>
        </w:numPr>
        <w:rPr>
          <w:b/>
          <w:snapToGrid w:val="0"/>
        </w:rPr>
      </w:pPr>
      <w:bookmarkStart w:id="1" w:name="_Ref228947482"/>
      <w:r w:rsidRPr="001F4A88">
        <w:rPr>
          <w:b/>
          <w:snapToGrid w:val="0"/>
        </w:rPr>
        <w:t>Discussion</w:t>
      </w:r>
    </w:p>
    <w:p w14:paraId="38F388A8" w14:textId="1E725ED0" w:rsidR="00EA1CBF" w:rsidRPr="00EA1CBF" w:rsidRDefault="00443174" w:rsidP="00EA1CBF">
      <w:pPr>
        <w:pStyle w:val="2"/>
        <w:numPr>
          <w:ilvl w:val="1"/>
          <w:numId w:val="3"/>
        </w:numPr>
        <w:rPr>
          <w:lang w:eastAsia="zh-CN"/>
        </w:rPr>
      </w:pPr>
      <w:bookmarkStart w:id="2" w:name="OLE_LINK274"/>
      <w:bookmarkStart w:id="3" w:name="OLE_LINK363"/>
      <w:bookmarkStart w:id="4" w:name="OLE_LINK364"/>
      <w:bookmarkStart w:id="5" w:name="OLE_LINK64"/>
      <w:r>
        <w:rPr>
          <w:lang w:eastAsia="zh-CN"/>
        </w:rPr>
        <w:t>QCL relation between SSBs</w:t>
      </w:r>
    </w:p>
    <w:p w14:paraId="16990E7C" w14:textId="09FAE8D5" w:rsidR="006D41A3" w:rsidRDefault="006D41A3" w:rsidP="006D41A3">
      <w:pPr>
        <w:spacing w:beforeLines="50" w:before="163" w:afterLines="50" w:after="163"/>
        <w:jc w:val="both"/>
        <w:rPr>
          <w:rFonts w:eastAsiaTheme="minorEastAsia"/>
          <w:lang w:eastAsia="zh-CN"/>
        </w:rPr>
      </w:pPr>
      <w:r>
        <w:rPr>
          <w:rFonts w:eastAsiaTheme="minorEastAsia"/>
          <w:lang w:eastAsia="zh-CN"/>
        </w:rPr>
        <w:t xml:space="preserve">In the last RAN1 meeting, discussion on cell timing acquisition in NR_U was finalized. As per the agreements, </w:t>
      </w:r>
      <w:r w:rsidR="00FB7A82">
        <w:rPr>
          <w:rFonts w:eastAsiaTheme="minorEastAsia"/>
          <w:lang w:eastAsia="zh-CN"/>
        </w:rPr>
        <w:t xml:space="preserve">for SSBs in a DRS transmission window, </w:t>
      </w:r>
      <w:r>
        <w:rPr>
          <w:rFonts w:eastAsiaTheme="minorEastAsia"/>
          <w:lang w:eastAsia="zh-CN"/>
        </w:rPr>
        <w:t>mapping relationship between SSB candidate position index and PBCH DMRS sequence index is as shown in Table 1 and Table 2 for 15/30 kHz SCS respectively.</w:t>
      </w:r>
    </w:p>
    <w:p w14:paraId="1D3665C2" w14:textId="43D0A172" w:rsidR="00FB7A82" w:rsidRPr="00700AD6" w:rsidRDefault="00FB7A82" w:rsidP="00FB7A82">
      <w:pPr>
        <w:spacing w:afterLines="50" w:after="163"/>
        <w:jc w:val="center"/>
        <w:rPr>
          <w:rFonts w:eastAsiaTheme="minorEastAsia"/>
          <w:lang w:eastAsia="zh-CN"/>
        </w:rPr>
      </w:pPr>
      <w:r>
        <w:rPr>
          <w:rFonts w:eastAsiaTheme="minorEastAsia"/>
          <w:lang w:eastAsia="zh-CN"/>
        </w:rPr>
        <w:t xml:space="preserve">Table 1: mapping between SSB candidate position index and PBCH </w:t>
      </w:r>
      <w:r w:rsidRPr="007F453A">
        <w:rPr>
          <w:rFonts w:eastAsiaTheme="minorEastAsia" w:hint="eastAsia"/>
          <w:lang w:eastAsia="zh-CN"/>
        </w:rPr>
        <w:t>DMRS sequence</w:t>
      </w:r>
      <w:r>
        <w:rPr>
          <w:rFonts w:eastAsiaTheme="minorEastAsia"/>
          <w:lang w:eastAsia="zh-CN"/>
        </w:rPr>
        <w:t xml:space="preserve"> index (15 kHz)</w:t>
      </w:r>
    </w:p>
    <w:tbl>
      <w:tblPr>
        <w:tblStyle w:val="af8"/>
        <w:tblW w:w="0" w:type="auto"/>
        <w:jc w:val="center"/>
        <w:tblLook w:val="04A0" w:firstRow="1" w:lastRow="0" w:firstColumn="1" w:lastColumn="0" w:noHBand="0" w:noVBand="1"/>
      </w:tblPr>
      <w:tblGrid>
        <w:gridCol w:w="1980"/>
        <w:gridCol w:w="397"/>
        <w:gridCol w:w="397"/>
        <w:gridCol w:w="397"/>
        <w:gridCol w:w="397"/>
        <w:gridCol w:w="397"/>
        <w:gridCol w:w="397"/>
        <w:gridCol w:w="397"/>
        <w:gridCol w:w="397"/>
        <w:gridCol w:w="397"/>
        <w:gridCol w:w="397"/>
      </w:tblGrid>
      <w:tr w:rsidR="00FB7A82" w:rsidRPr="007F453A" w14:paraId="0B20B6FB" w14:textId="77777777" w:rsidTr="00FB7A82">
        <w:trPr>
          <w:jc w:val="center"/>
        </w:trPr>
        <w:tc>
          <w:tcPr>
            <w:tcW w:w="1980" w:type="dxa"/>
            <w:vAlign w:val="center"/>
          </w:tcPr>
          <w:p w14:paraId="4AEA8C02" w14:textId="43D0A172" w:rsidR="00FB7A82" w:rsidRPr="007F453A" w:rsidRDefault="00FB7A82" w:rsidP="009910C8">
            <w:pPr>
              <w:rPr>
                <w:rFonts w:eastAsiaTheme="minorEastAsia"/>
                <w:lang w:eastAsia="zh-CN"/>
              </w:rPr>
            </w:pPr>
            <w:r>
              <w:t>SSB candidate</w:t>
            </w:r>
            <w:r w:rsidRPr="007F453A">
              <w:t xml:space="preserve"> position index</w:t>
            </w:r>
          </w:p>
        </w:tc>
        <w:tc>
          <w:tcPr>
            <w:tcW w:w="397" w:type="dxa"/>
            <w:vAlign w:val="center"/>
          </w:tcPr>
          <w:p w14:paraId="2309FBF9"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0</w:t>
            </w:r>
          </w:p>
        </w:tc>
        <w:tc>
          <w:tcPr>
            <w:tcW w:w="397" w:type="dxa"/>
            <w:vAlign w:val="center"/>
          </w:tcPr>
          <w:p w14:paraId="511451BA"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1</w:t>
            </w:r>
          </w:p>
        </w:tc>
        <w:tc>
          <w:tcPr>
            <w:tcW w:w="397" w:type="dxa"/>
            <w:vAlign w:val="center"/>
          </w:tcPr>
          <w:p w14:paraId="13903759"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2</w:t>
            </w:r>
          </w:p>
        </w:tc>
        <w:tc>
          <w:tcPr>
            <w:tcW w:w="397" w:type="dxa"/>
            <w:vAlign w:val="center"/>
          </w:tcPr>
          <w:p w14:paraId="1EA7FE97"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3</w:t>
            </w:r>
          </w:p>
        </w:tc>
        <w:tc>
          <w:tcPr>
            <w:tcW w:w="397" w:type="dxa"/>
            <w:vAlign w:val="center"/>
          </w:tcPr>
          <w:p w14:paraId="2DDEB59B"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4</w:t>
            </w:r>
          </w:p>
        </w:tc>
        <w:tc>
          <w:tcPr>
            <w:tcW w:w="397" w:type="dxa"/>
            <w:vAlign w:val="center"/>
          </w:tcPr>
          <w:p w14:paraId="53E9D17A"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5</w:t>
            </w:r>
          </w:p>
        </w:tc>
        <w:tc>
          <w:tcPr>
            <w:tcW w:w="397" w:type="dxa"/>
            <w:vAlign w:val="center"/>
          </w:tcPr>
          <w:p w14:paraId="4C160AD0"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6</w:t>
            </w:r>
          </w:p>
        </w:tc>
        <w:tc>
          <w:tcPr>
            <w:tcW w:w="397" w:type="dxa"/>
            <w:vAlign w:val="center"/>
          </w:tcPr>
          <w:p w14:paraId="04A9B112"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7</w:t>
            </w:r>
          </w:p>
        </w:tc>
        <w:tc>
          <w:tcPr>
            <w:tcW w:w="397" w:type="dxa"/>
            <w:vAlign w:val="center"/>
          </w:tcPr>
          <w:p w14:paraId="7CFABB67"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8</w:t>
            </w:r>
          </w:p>
        </w:tc>
        <w:tc>
          <w:tcPr>
            <w:tcW w:w="397" w:type="dxa"/>
            <w:vAlign w:val="center"/>
          </w:tcPr>
          <w:p w14:paraId="39F463A4"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9</w:t>
            </w:r>
          </w:p>
        </w:tc>
      </w:tr>
      <w:tr w:rsidR="00FB7A82" w:rsidRPr="007F453A" w14:paraId="5619ED80" w14:textId="77777777" w:rsidTr="00FB7A82">
        <w:trPr>
          <w:jc w:val="center"/>
        </w:trPr>
        <w:tc>
          <w:tcPr>
            <w:tcW w:w="1980" w:type="dxa"/>
            <w:vAlign w:val="center"/>
          </w:tcPr>
          <w:p w14:paraId="011876D5" w14:textId="77777777" w:rsidR="00FB7A82" w:rsidRPr="007F453A" w:rsidRDefault="00FB7A82" w:rsidP="009910C8">
            <w:pPr>
              <w:jc w:val="center"/>
              <w:rPr>
                <w:rFonts w:eastAsiaTheme="minorEastAsia"/>
                <w:lang w:eastAsia="zh-CN"/>
              </w:rPr>
            </w:pPr>
            <w:r>
              <w:rPr>
                <w:rFonts w:eastAsiaTheme="minorEastAsia"/>
                <w:lang w:eastAsia="zh-CN"/>
              </w:rPr>
              <w:t xml:space="preserve">PBCH </w:t>
            </w:r>
            <w:r w:rsidRPr="007F453A">
              <w:rPr>
                <w:rFonts w:eastAsiaTheme="minorEastAsia" w:hint="eastAsia"/>
                <w:lang w:eastAsia="zh-CN"/>
              </w:rPr>
              <w:t>DMRS sequence</w:t>
            </w:r>
            <w:r>
              <w:rPr>
                <w:rFonts w:eastAsiaTheme="minorEastAsia"/>
                <w:lang w:eastAsia="zh-CN"/>
              </w:rPr>
              <w:t xml:space="preserve"> index</w:t>
            </w:r>
          </w:p>
        </w:tc>
        <w:tc>
          <w:tcPr>
            <w:tcW w:w="397" w:type="dxa"/>
            <w:vAlign w:val="center"/>
          </w:tcPr>
          <w:p w14:paraId="22936CF9"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0</w:t>
            </w:r>
          </w:p>
        </w:tc>
        <w:tc>
          <w:tcPr>
            <w:tcW w:w="397" w:type="dxa"/>
            <w:vAlign w:val="center"/>
          </w:tcPr>
          <w:p w14:paraId="0CC84AA7"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1</w:t>
            </w:r>
          </w:p>
        </w:tc>
        <w:tc>
          <w:tcPr>
            <w:tcW w:w="397" w:type="dxa"/>
            <w:vAlign w:val="center"/>
          </w:tcPr>
          <w:p w14:paraId="7AE49E80"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2</w:t>
            </w:r>
          </w:p>
        </w:tc>
        <w:tc>
          <w:tcPr>
            <w:tcW w:w="397" w:type="dxa"/>
            <w:vAlign w:val="center"/>
          </w:tcPr>
          <w:p w14:paraId="2FA1950A"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3</w:t>
            </w:r>
          </w:p>
        </w:tc>
        <w:tc>
          <w:tcPr>
            <w:tcW w:w="397" w:type="dxa"/>
            <w:vAlign w:val="center"/>
          </w:tcPr>
          <w:p w14:paraId="64DF7E84"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4</w:t>
            </w:r>
          </w:p>
        </w:tc>
        <w:tc>
          <w:tcPr>
            <w:tcW w:w="397" w:type="dxa"/>
            <w:vAlign w:val="center"/>
          </w:tcPr>
          <w:p w14:paraId="6D057EA5"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5</w:t>
            </w:r>
          </w:p>
        </w:tc>
        <w:tc>
          <w:tcPr>
            <w:tcW w:w="397" w:type="dxa"/>
            <w:vAlign w:val="center"/>
          </w:tcPr>
          <w:p w14:paraId="06D860FA"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6</w:t>
            </w:r>
          </w:p>
        </w:tc>
        <w:tc>
          <w:tcPr>
            <w:tcW w:w="397" w:type="dxa"/>
            <w:vAlign w:val="center"/>
          </w:tcPr>
          <w:p w14:paraId="360D12FD"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7</w:t>
            </w:r>
          </w:p>
        </w:tc>
        <w:tc>
          <w:tcPr>
            <w:tcW w:w="397" w:type="dxa"/>
            <w:vAlign w:val="center"/>
          </w:tcPr>
          <w:p w14:paraId="2E9E4848"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0</w:t>
            </w:r>
          </w:p>
        </w:tc>
        <w:tc>
          <w:tcPr>
            <w:tcW w:w="397" w:type="dxa"/>
            <w:vAlign w:val="center"/>
          </w:tcPr>
          <w:p w14:paraId="0947B9DE" w14:textId="77777777" w:rsidR="00FB7A82" w:rsidRPr="007F453A" w:rsidRDefault="00FB7A82" w:rsidP="009910C8">
            <w:pPr>
              <w:jc w:val="center"/>
              <w:rPr>
                <w:rFonts w:eastAsiaTheme="minorEastAsia"/>
                <w:lang w:eastAsia="zh-CN"/>
              </w:rPr>
            </w:pPr>
            <w:r w:rsidRPr="007F453A">
              <w:rPr>
                <w:rFonts w:eastAsiaTheme="minorEastAsia" w:hint="eastAsia"/>
                <w:lang w:eastAsia="zh-CN"/>
              </w:rPr>
              <w:t>1</w:t>
            </w:r>
          </w:p>
        </w:tc>
      </w:tr>
    </w:tbl>
    <w:p w14:paraId="7C30BEF9" w14:textId="18E99C9A" w:rsidR="00FB7A82" w:rsidRPr="00700AD6" w:rsidRDefault="00FB7A82" w:rsidP="00FB7A82">
      <w:pPr>
        <w:spacing w:before="240" w:afterLines="50" w:after="163"/>
        <w:jc w:val="center"/>
        <w:rPr>
          <w:rFonts w:eastAsiaTheme="minorEastAsia"/>
          <w:lang w:eastAsia="zh-CN"/>
        </w:rPr>
      </w:pPr>
      <w:r>
        <w:rPr>
          <w:rFonts w:eastAsiaTheme="minorEastAsia"/>
          <w:lang w:eastAsia="zh-CN"/>
        </w:rPr>
        <w:t xml:space="preserve">Table 2: mapping between SSB candidate position index and PBCH </w:t>
      </w:r>
      <w:r w:rsidRPr="007F453A">
        <w:rPr>
          <w:rFonts w:eastAsiaTheme="minorEastAsia" w:hint="eastAsia"/>
          <w:lang w:eastAsia="zh-CN"/>
        </w:rPr>
        <w:t>DMRS sequence</w:t>
      </w:r>
      <w:r>
        <w:rPr>
          <w:rFonts w:eastAsiaTheme="minorEastAsia"/>
          <w:lang w:eastAsia="zh-CN"/>
        </w:rPr>
        <w:t xml:space="preserve"> index (30 kHz)</w:t>
      </w:r>
    </w:p>
    <w:tbl>
      <w:tblPr>
        <w:tblStyle w:val="af8"/>
        <w:tblW w:w="0" w:type="auto"/>
        <w:tblLook w:val="04A0" w:firstRow="1" w:lastRow="0" w:firstColumn="1" w:lastColumn="0" w:noHBand="0" w:noVBand="1"/>
      </w:tblPr>
      <w:tblGrid>
        <w:gridCol w:w="1817"/>
        <w:gridCol w:w="336"/>
        <w:gridCol w:w="336"/>
        <w:gridCol w:w="336"/>
        <w:gridCol w:w="336"/>
        <w:gridCol w:w="336"/>
        <w:gridCol w:w="336"/>
        <w:gridCol w:w="336"/>
        <w:gridCol w:w="336"/>
        <w:gridCol w:w="336"/>
        <w:gridCol w:w="336"/>
        <w:gridCol w:w="456"/>
        <w:gridCol w:w="456"/>
        <w:gridCol w:w="456"/>
        <w:gridCol w:w="456"/>
        <w:gridCol w:w="456"/>
        <w:gridCol w:w="456"/>
        <w:gridCol w:w="456"/>
        <w:gridCol w:w="456"/>
        <w:gridCol w:w="456"/>
        <w:gridCol w:w="456"/>
      </w:tblGrid>
      <w:tr w:rsidR="006D41A3" w:rsidRPr="007F453A" w14:paraId="129A5F89" w14:textId="77777777" w:rsidTr="009910C8">
        <w:tc>
          <w:tcPr>
            <w:tcW w:w="0" w:type="auto"/>
            <w:vAlign w:val="center"/>
          </w:tcPr>
          <w:p w14:paraId="49906DC6" w14:textId="77777777" w:rsidR="006D41A3" w:rsidRPr="007F453A" w:rsidRDefault="006D41A3" w:rsidP="009910C8">
            <w:pPr>
              <w:rPr>
                <w:rFonts w:eastAsiaTheme="minorEastAsia"/>
                <w:lang w:eastAsia="zh-CN"/>
              </w:rPr>
            </w:pPr>
            <w:r>
              <w:t>SSB candidate</w:t>
            </w:r>
            <w:r w:rsidRPr="007F453A">
              <w:t xml:space="preserve"> position index</w:t>
            </w:r>
          </w:p>
        </w:tc>
        <w:tc>
          <w:tcPr>
            <w:tcW w:w="0" w:type="auto"/>
            <w:vAlign w:val="center"/>
          </w:tcPr>
          <w:p w14:paraId="44D0254A"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0</w:t>
            </w:r>
          </w:p>
        </w:tc>
        <w:tc>
          <w:tcPr>
            <w:tcW w:w="0" w:type="auto"/>
            <w:vAlign w:val="center"/>
          </w:tcPr>
          <w:p w14:paraId="003351FE"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w:t>
            </w:r>
          </w:p>
        </w:tc>
        <w:tc>
          <w:tcPr>
            <w:tcW w:w="0" w:type="auto"/>
            <w:vAlign w:val="center"/>
          </w:tcPr>
          <w:p w14:paraId="4BDD2309"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2</w:t>
            </w:r>
          </w:p>
        </w:tc>
        <w:tc>
          <w:tcPr>
            <w:tcW w:w="0" w:type="auto"/>
            <w:vAlign w:val="center"/>
          </w:tcPr>
          <w:p w14:paraId="7D95FF16"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3</w:t>
            </w:r>
          </w:p>
        </w:tc>
        <w:tc>
          <w:tcPr>
            <w:tcW w:w="0" w:type="auto"/>
            <w:vAlign w:val="center"/>
          </w:tcPr>
          <w:p w14:paraId="7E67F004"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4</w:t>
            </w:r>
          </w:p>
        </w:tc>
        <w:tc>
          <w:tcPr>
            <w:tcW w:w="0" w:type="auto"/>
            <w:vAlign w:val="center"/>
          </w:tcPr>
          <w:p w14:paraId="746FC18F"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5</w:t>
            </w:r>
          </w:p>
        </w:tc>
        <w:tc>
          <w:tcPr>
            <w:tcW w:w="0" w:type="auto"/>
            <w:vAlign w:val="center"/>
          </w:tcPr>
          <w:p w14:paraId="7E6191BE"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6</w:t>
            </w:r>
          </w:p>
        </w:tc>
        <w:tc>
          <w:tcPr>
            <w:tcW w:w="0" w:type="auto"/>
            <w:vAlign w:val="center"/>
          </w:tcPr>
          <w:p w14:paraId="00211D8A"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7</w:t>
            </w:r>
          </w:p>
        </w:tc>
        <w:tc>
          <w:tcPr>
            <w:tcW w:w="0" w:type="auto"/>
            <w:vAlign w:val="center"/>
          </w:tcPr>
          <w:p w14:paraId="1176DFD2"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8</w:t>
            </w:r>
          </w:p>
        </w:tc>
        <w:tc>
          <w:tcPr>
            <w:tcW w:w="0" w:type="auto"/>
            <w:vAlign w:val="center"/>
          </w:tcPr>
          <w:p w14:paraId="187546F9"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9</w:t>
            </w:r>
          </w:p>
        </w:tc>
        <w:tc>
          <w:tcPr>
            <w:tcW w:w="0" w:type="auto"/>
            <w:vAlign w:val="center"/>
          </w:tcPr>
          <w:p w14:paraId="66306B78"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10</w:t>
            </w:r>
          </w:p>
        </w:tc>
        <w:tc>
          <w:tcPr>
            <w:tcW w:w="0" w:type="auto"/>
            <w:vAlign w:val="center"/>
          </w:tcPr>
          <w:p w14:paraId="6A97C2A6"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11</w:t>
            </w:r>
          </w:p>
        </w:tc>
        <w:tc>
          <w:tcPr>
            <w:tcW w:w="0" w:type="auto"/>
            <w:vAlign w:val="center"/>
          </w:tcPr>
          <w:p w14:paraId="5B134779"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12</w:t>
            </w:r>
          </w:p>
        </w:tc>
        <w:tc>
          <w:tcPr>
            <w:tcW w:w="0" w:type="auto"/>
            <w:vAlign w:val="center"/>
          </w:tcPr>
          <w:p w14:paraId="0DA9DFC0"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13</w:t>
            </w:r>
          </w:p>
        </w:tc>
        <w:tc>
          <w:tcPr>
            <w:tcW w:w="0" w:type="auto"/>
            <w:vAlign w:val="center"/>
          </w:tcPr>
          <w:p w14:paraId="48F986B7"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14</w:t>
            </w:r>
          </w:p>
        </w:tc>
        <w:tc>
          <w:tcPr>
            <w:tcW w:w="0" w:type="auto"/>
            <w:vAlign w:val="center"/>
          </w:tcPr>
          <w:p w14:paraId="27B1FCA3"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15</w:t>
            </w:r>
          </w:p>
        </w:tc>
        <w:tc>
          <w:tcPr>
            <w:tcW w:w="0" w:type="auto"/>
            <w:vAlign w:val="center"/>
          </w:tcPr>
          <w:p w14:paraId="7235D11A"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16</w:t>
            </w:r>
          </w:p>
        </w:tc>
        <w:tc>
          <w:tcPr>
            <w:tcW w:w="0" w:type="auto"/>
            <w:vAlign w:val="center"/>
          </w:tcPr>
          <w:p w14:paraId="15A3D520"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17</w:t>
            </w:r>
          </w:p>
        </w:tc>
        <w:tc>
          <w:tcPr>
            <w:tcW w:w="0" w:type="auto"/>
            <w:vAlign w:val="center"/>
          </w:tcPr>
          <w:p w14:paraId="4933D7B5"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18</w:t>
            </w:r>
          </w:p>
        </w:tc>
        <w:tc>
          <w:tcPr>
            <w:tcW w:w="0" w:type="auto"/>
            <w:vAlign w:val="center"/>
          </w:tcPr>
          <w:p w14:paraId="64E7259A"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19</w:t>
            </w:r>
          </w:p>
        </w:tc>
      </w:tr>
      <w:tr w:rsidR="006D41A3" w:rsidRPr="007F453A" w14:paraId="612286F1" w14:textId="77777777" w:rsidTr="009910C8">
        <w:tc>
          <w:tcPr>
            <w:tcW w:w="0" w:type="auto"/>
            <w:vAlign w:val="center"/>
          </w:tcPr>
          <w:p w14:paraId="474FD566" w14:textId="77777777" w:rsidR="006D41A3" w:rsidRPr="007F453A" w:rsidRDefault="006D41A3" w:rsidP="009910C8">
            <w:pPr>
              <w:jc w:val="center"/>
              <w:rPr>
                <w:rFonts w:eastAsiaTheme="minorEastAsia"/>
                <w:lang w:eastAsia="zh-CN"/>
              </w:rPr>
            </w:pPr>
            <w:r>
              <w:rPr>
                <w:rFonts w:eastAsiaTheme="minorEastAsia"/>
                <w:lang w:eastAsia="zh-CN"/>
              </w:rPr>
              <w:t xml:space="preserve">PBCH </w:t>
            </w:r>
            <w:r w:rsidRPr="007F453A">
              <w:rPr>
                <w:rFonts w:eastAsiaTheme="minorEastAsia" w:hint="eastAsia"/>
                <w:lang w:eastAsia="zh-CN"/>
              </w:rPr>
              <w:t>DMRS sequence</w:t>
            </w:r>
            <w:r>
              <w:rPr>
                <w:rFonts w:eastAsiaTheme="minorEastAsia"/>
                <w:lang w:eastAsia="zh-CN"/>
              </w:rPr>
              <w:t xml:space="preserve"> index</w:t>
            </w:r>
          </w:p>
        </w:tc>
        <w:tc>
          <w:tcPr>
            <w:tcW w:w="0" w:type="auto"/>
            <w:vAlign w:val="center"/>
          </w:tcPr>
          <w:p w14:paraId="5CBA8098"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0</w:t>
            </w:r>
          </w:p>
        </w:tc>
        <w:tc>
          <w:tcPr>
            <w:tcW w:w="0" w:type="auto"/>
            <w:vAlign w:val="center"/>
          </w:tcPr>
          <w:p w14:paraId="79E43F8D"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w:t>
            </w:r>
          </w:p>
        </w:tc>
        <w:tc>
          <w:tcPr>
            <w:tcW w:w="0" w:type="auto"/>
            <w:vAlign w:val="center"/>
          </w:tcPr>
          <w:p w14:paraId="4466F97C"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2</w:t>
            </w:r>
          </w:p>
        </w:tc>
        <w:tc>
          <w:tcPr>
            <w:tcW w:w="0" w:type="auto"/>
            <w:vAlign w:val="center"/>
          </w:tcPr>
          <w:p w14:paraId="3D7DEE3A"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3</w:t>
            </w:r>
          </w:p>
        </w:tc>
        <w:tc>
          <w:tcPr>
            <w:tcW w:w="0" w:type="auto"/>
            <w:vAlign w:val="center"/>
          </w:tcPr>
          <w:p w14:paraId="2328FB4B"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4</w:t>
            </w:r>
          </w:p>
        </w:tc>
        <w:tc>
          <w:tcPr>
            <w:tcW w:w="0" w:type="auto"/>
            <w:vAlign w:val="center"/>
          </w:tcPr>
          <w:p w14:paraId="763D2603"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5</w:t>
            </w:r>
          </w:p>
        </w:tc>
        <w:tc>
          <w:tcPr>
            <w:tcW w:w="0" w:type="auto"/>
            <w:vAlign w:val="center"/>
          </w:tcPr>
          <w:p w14:paraId="22E84305"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6</w:t>
            </w:r>
          </w:p>
        </w:tc>
        <w:tc>
          <w:tcPr>
            <w:tcW w:w="0" w:type="auto"/>
            <w:vAlign w:val="center"/>
          </w:tcPr>
          <w:p w14:paraId="435FC918"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7</w:t>
            </w:r>
          </w:p>
        </w:tc>
        <w:tc>
          <w:tcPr>
            <w:tcW w:w="0" w:type="auto"/>
            <w:vAlign w:val="center"/>
          </w:tcPr>
          <w:p w14:paraId="4CB272FD"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0</w:t>
            </w:r>
          </w:p>
        </w:tc>
        <w:tc>
          <w:tcPr>
            <w:tcW w:w="0" w:type="auto"/>
            <w:vAlign w:val="center"/>
          </w:tcPr>
          <w:p w14:paraId="74F22282"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w:t>
            </w:r>
          </w:p>
        </w:tc>
        <w:tc>
          <w:tcPr>
            <w:tcW w:w="0" w:type="auto"/>
            <w:vAlign w:val="center"/>
          </w:tcPr>
          <w:p w14:paraId="0822C3D3"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2</w:t>
            </w:r>
          </w:p>
        </w:tc>
        <w:tc>
          <w:tcPr>
            <w:tcW w:w="0" w:type="auto"/>
            <w:vAlign w:val="center"/>
          </w:tcPr>
          <w:p w14:paraId="38BF2D06"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3</w:t>
            </w:r>
          </w:p>
        </w:tc>
        <w:tc>
          <w:tcPr>
            <w:tcW w:w="0" w:type="auto"/>
            <w:vAlign w:val="center"/>
          </w:tcPr>
          <w:p w14:paraId="192F21F0"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4</w:t>
            </w:r>
          </w:p>
        </w:tc>
        <w:tc>
          <w:tcPr>
            <w:tcW w:w="0" w:type="auto"/>
            <w:vAlign w:val="center"/>
          </w:tcPr>
          <w:p w14:paraId="4035B719"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5</w:t>
            </w:r>
          </w:p>
        </w:tc>
        <w:tc>
          <w:tcPr>
            <w:tcW w:w="0" w:type="auto"/>
            <w:vAlign w:val="center"/>
          </w:tcPr>
          <w:p w14:paraId="67BE1BC9"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6</w:t>
            </w:r>
          </w:p>
        </w:tc>
        <w:tc>
          <w:tcPr>
            <w:tcW w:w="0" w:type="auto"/>
            <w:vAlign w:val="center"/>
          </w:tcPr>
          <w:p w14:paraId="033CE8D5"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7</w:t>
            </w:r>
          </w:p>
        </w:tc>
        <w:tc>
          <w:tcPr>
            <w:tcW w:w="0" w:type="auto"/>
            <w:vAlign w:val="center"/>
          </w:tcPr>
          <w:p w14:paraId="52BCDBB1"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0</w:t>
            </w:r>
          </w:p>
        </w:tc>
        <w:tc>
          <w:tcPr>
            <w:tcW w:w="0" w:type="auto"/>
            <w:vAlign w:val="center"/>
          </w:tcPr>
          <w:p w14:paraId="3244E481"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1</w:t>
            </w:r>
          </w:p>
        </w:tc>
        <w:tc>
          <w:tcPr>
            <w:tcW w:w="0" w:type="auto"/>
            <w:vAlign w:val="center"/>
          </w:tcPr>
          <w:p w14:paraId="17FEF31F"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2</w:t>
            </w:r>
          </w:p>
        </w:tc>
        <w:tc>
          <w:tcPr>
            <w:tcW w:w="0" w:type="auto"/>
            <w:vAlign w:val="center"/>
          </w:tcPr>
          <w:p w14:paraId="2AC19FF7" w14:textId="77777777" w:rsidR="006D41A3" w:rsidRPr="007F453A" w:rsidRDefault="006D41A3" w:rsidP="009910C8">
            <w:pPr>
              <w:jc w:val="center"/>
              <w:rPr>
                <w:rFonts w:eastAsiaTheme="minorEastAsia"/>
                <w:lang w:eastAsia="zh-CN"/>
              </w:rPr>
            </w:pPr>
            <w:r w:rsidRPr="007F453A">
              <w:rPr>
                <w:rFonts w:eastAsiaTheme="minorEastAsia" w:hint="eastAsia"/>
                <w:lang w:eastAsia="zh-CN"/>
              </w:rPr>
              <w:t>3</w:t>
            </w:r>
          </w:p>
        </w:tc>
      </w:tr>
    </w:tbl>
    <w:p w14:paraId="76BD3DDE" w14:textId="21738498" w:rsidR="001F4A88" w:rsidRDefault="00FB7A82" w:rsidP="00AB4893">
      <w:pPr>
        <w:spacing w:beforeLines="50" w:before="163" w:afterLines="50" w:after="163"/>
        <w:jc w:val="both"/>
      </w:pPr>
      <w:r>
        <w:rPr>
          <w:rFonts w:eastAsiaTheme="minorEastAsia"/>
          <w:lang w:eastAsia="zh-CN"/>
        </w:rPr>
        <w:t xml:space="preserve">Based on the mapping relationship above, for QCL relation between SSBs, </w:t>
      </w:r>
      <w:r w:rsidR="001F4A88" w:rsidRPr="001F4A88">
        <w:t xml:space="preserve">UE may assume a QCL relation between </w:t>
      </w:r>
      <w:r w:rsidR="00506B04">
        <w:t>SSB</w:t>
      </w:r>
      <w:r w:rsidR="001F4A88" w:rsidRPr="001F4A88">
        <w:t xml:space="preserve">s </w:t>
      </w:r>
      <w:r w:rsidR="00EA1CBF">
        <w:t xml:space="preserve">that </w:t>
      </w:r>
      <w:r w:rsidR="001F4A88" w:rsidRPr="001F4A88">
        <w:t xml:space="preserve">have the same value of </w:t>
      </w:r>
      <w:proofErr w:type="gramStart"/>
      <w:r w:rsidR="001F4A88" w:rsidRPr="001F4A88">
        <w:t>modulo(</w:t>
      </w:r>
      <w:proofErr w:type="gramEnd"/>
      <w:r w:rsidR="001F4A88" w:rsidRPr="001F4A88">
        <w:t>A, Q), once Q is known to the UE</w:t>
      </w:r>
      <w:r w:rsidR="001F4A88">
        <w:t xml:space="preserve">. </w:t>
      </w:r>
      <w:r w:rsidR="00EA1CBF">
        <w:t>A is the PBCH DMRS sequence index.</w:t>
      </w:r>
      <w:r>
        <w:t xml:space="preserve"> T</w:t>
      </w:r>
      <w:r w:rsidR="00443174">
        <w:t>he following</w:t>
      </w:r>
      <w:r w:rsidR="001F4A88">
        <w:t xml:space="preserve"> </w:t>
      </w:r>
      <w:r w:rsidR="006A0A34">
        <w:t>detail</w:t>
      </w:r>
      <w:r w:rsidR="00653B91">
        <w:t>s</w:t>
      </w:r>
      <w:r w:rsidR="001F4A88">
        <w:t xml:space="preserve"> </w:t>
      </w:r>
      <w:r w:rsidR="00EA1CBF">
        <w:t xml:space="preserve">are </w:t>
      </w:r>
      <w:r w:rsidR="001F4A88">
        <w:t>to be further discussed.</w:t>
      </w:r>
      <w:r w:rsidR="00EA1CBF">
        <w:t xml:space="preserve"> </w:t>
      </w:r>
    </w:p>
    <w:p w14:paraId="1A4068DB" w14:textId="79016E52" w:rsidR="00EA1CBF" w:rsidRPr="00015C5F" w:rsidRDefault="003D6956" w:rsidP="00015C5F">
      <w:pPr>
        <w:pStyle w:val="afc"/>
        <w:numPr>
          <w:ilvl w:val="0"/>
          <w:numId w:val="29"/>
        </w:numPr>
        <w:spacing w:beforeLines="50" w:before="163" w:afterLines="50" w:after="163"/>
        <w:ind w:firstLineChars="0"/>
        <w:jc w:val="both"/>
        <w:rPr>
          <w:rFonts w:eastAsiaTheme="minorEastAsia"/>
          <w:lang w:eastAsia="zh-CN"/>
        </w:rPr>
      </w:pPr>
      <w:r w:rsidRPr="00015C5F">
        <w:rPr>
          <w:rFonts w:eastAsiaTheme="minorEastAsia"/>
          <w:lang w:eastAsia="zh-CN"/>
        </w:rPr>
        <w:t>D</w:t>
      </w:r>
      <w:r w:rsidR="00EA1CBF" w:rsidRPr="00015C5F">
        <w:rPr>
          <w:rFonts w:eastAsiaTheme="minorEastAsia"/>
          <w:lang w:eastAsia="zh-CN"/>
        </w:rPr>
        <w:t>own-selection of allowed values of Q in {1, 2, 4, 8}</w:t>
      </w:r>
    </w:p>
    <w:p w14:paraId="6CF613D9" w14:textId="25D71C44" w:rsidR="006F4C8C" w:rsidRPr="00015C5F" w:rsidRDefault="00EA1CBF" w:rsidP="00015C5F">
      <w:pPr>
        <w:pStyle w:val="afc"/>
        <w:numPr>
          <w:ilvl w:val="0"/>
          <w:numId w:val="29"/>
        </w:numPr>
        <w:spacing w:beforeLines="50" w:before="163" w:afterLines="50" w:after="163"/>
        <w:ind w:firstLineChars="0"/>
        <w:jc w:val="both"/>
        <w:rPr>
          <w:rFonts w:eastAsiaTheme="minorEastAsia"/>
          <w:lang w:eastAsia="zh-CN"/>
        </w:rPr>
      </w:pPr>
      <w:r w:rsidRPr="00015C5F">
        <w:rPr>
          <w:rFonts w:eastAsiaTheme="minorEastAsia"/>
          <w:lang w:eastAsia="zh-CN"/>
        </w:rPr>
        <w:t>Indica</w:t>
      </w:r>
      <w:r w:rsidR="003D6956" w:rsidRPr="00015C5F">
        <w:rPr>
          <w:rFonts w:eastAsiaTheme="minorEastAsia"/>
          <w:lang w:eastAsia="zh-CN"/>
        </w:rPr>
        <w:t>tion</w:t>
      </w:r>
      <w:r w:rsidRPr="00015C5F">
        <w:rPr>
          <w:rFonts w:eastAsiaTheme="minorEastAsia"/>
          <w:lang w:eastAsia="zh-CN"/>
        </w:rPr>
        <w:t xml:space="preserve"> of value of</w:t>
      </w:r>
      <w:r w:rsidR="006F4C8C" w:rsidRPr="00015C5F">
        <w:rPr>
          <w:rFonts w:eastAsiaTheme="minorEastAsia"/>
          <w:lang w:eastAsia="zh-CN"/>
        </w:rPr>
        <w:t xml:space="preserve"> Q </w:t>
      </w:r>
    </w:p>
    <w:p w14:paraId="35207987" w14:textId="1F305803" w:rsidR="009D381E" w:rsidRDefault="003D6956" w:rsidP="00A96735">
      <w:pPr>
        <w:spacing w:beforeLines="50" w:before="163" w:afterLines="50" w:after="163"/>
        <w:jc w:val="both"/>
        <w:rPr>
          <w:rFonts w:eastAsiaTheme="minorEastAsia"/>
          <w:lang w:eastAsia="zh-CN"/>
        </w:rPr>
      </w:pPr>
      <w:r>
        <w:rPr>
          <w:rFonts w:eastAsiaTheme="minorEastAsia"/>
          <w:lang w:eastAsia="zh-CN"/>
        </w:rPr>
        <w:t>In our views, r</w:t>
      </w:r>
      <w:r w:rsidR="00F50F51">
        <w:rPr>
          <w:rFonts w:eastAsiaTheme="minorEastAsia"/>
          <w:lang w:eastAsia="zh-CN"/>
        </w:rPr>
        <w:t xml:space="preserve">egarding the allowed values of Q, the range of Q could be {1, 2, 4, </w:t>
      </w:r>
      <w:proofErr w:type="gramStart"/>
      <w:r w:rsidR="00F50F51">
        <w:rPr>
          <w:rFonts w:eastAsiaTheme="minorEastAsia"/>
          <w:lang w:eastAsia="zh-CN"/>
        </w:rPr>
        <w:t>8</w:t>
      </w:r>
      <w:proofErr w:type="gramEnd"/>
      <w:r w:rsidR="00F50F51">
        <w:rPr>
          <w:rFonts w:eastAsiaTheme="minorEastAsia"/>
          <w:lang w:eastAsia="zh-CN"/>
        </w:rPr>
        <w:t>} for more flexibility</w:t>
      </w:r>
      <w:r w:rsidR="00F64DDF">
        <w:rPr>
          <w:rFonts w:eastAsiaTheme="minorEastAsia"/>
          <w:lang w:eastAsia="zh-CN"/>
        </w:rPr>
        <w:t>.</w:t>
      </w:r>
      <w:r w:rsidR="00FB6CD9">
        <w:rPr>
          <w:rFonts w:eastAsiaTheme="minorEastAsia"/>
          <w:lang w:eastAsia="zh-CN"/>
        </w:rPr>
        <w:t xml:space="preserve"> </w:t>
      </w:r>
      <w:r w:rsidR="00F50F51">
        <w:rPr>
          <w:rFonts w:eastAsiaTheme="minorEastAsia"/>
          <w:lang w:eastAsia="zh-CN"/>
        </w:rPr>
        <w:t xml:space="preserve">As for indication of Q, indication for a serving cell and a neighbor cell </w:t>
      </w:r>
      <w:r w:rsidR="00D33F7D">
        <w:rPr>
          <w:rFonts w:eastAsiaTheme="minorEastAsia"/>
          <w:lang w:eastAsia="zh-CN"/>
        </w:rPr>
        <w:t>could</w:t>
      </w:r>
      <w:r w:rsidR="00F50F51">
        <w:rPr>
          <w:rFonts w:eastAsiaTheme="minorEastAsia"/>
          <w:lang w:eastAsia="zh-CN"/>
        </w:rPr>
        <w:t xml:space="preserve"> be considered </w:t>
      </w:r>
      <w:r w:rsidR="00D33F7D">
        <w:rPr>
          <w:rFonts w:eastAsiaTheme="minorEastAsia"/>
          <w:lang w:eastAsia="zh-CN"/>
        </w:rPr>
        <w:t>separately</w:t>
      </w:r>
      <w:r w:rsidR="009D381E">
        <w:rPr>
          <w:rFonts w:eastAsiaTheme="minorEastAsia"/>
          <w:lang w:eastAsia="zh-CN"/>
        </w:rPr>
        <w:t xml:space="preserve"> </w:t>
      </w:r>
      <w:r w:rsidR="00F50F51">
        <w:rPr>
          <w:rFonts w:eastAsiaTheme="minorEastAsia"/>
          <w:lang w:eastAsia="zh-CN"/>
        </w:rPr>
        <w:t xml:space="preserve">according to agreements in the last meeting. </w:t>
      </w:r>
    </w:p>
    <w:p w14:paraId="53FF4BCB" w14:textId="64E3E025" w:rsidR="009D381E" w:rsidRDefault="00F50F51" w:rsidP="00A96735">
      <w:pPr>
        <w:spacing w:beforeLines="50" w:before="163" w:afterLines="50" w:after="163"/>
        <w:jc w:val="both"/>
        <w:rPr>
          <w:rFonts w:eastAsiaTheme="minorEastAsia"/>
          <w:lang w:eastAsia="zh-CN"/>
        </w:rPr>
      </w:pPr>
      <w:r>
        <w:rPr>
          <w:rFonts w:eastAsiaTheme="minorEastAsia"/>
          <w:lang w:eastAsia="zh-CN"/>
        </w:rPr>
        <w:lastRenderedPageBreak/>
        <w:t xml:space="preserve">For a serving cell, Q could be indicated in MIB or SIB1. </w:t>
      </w:r>
      <w:r w:rsidR="00D33F7D">
        <w:rPr>
          <w:rFonts w:eastAsiaTheme="minorEastAsia"/>
          <w:lang w:eastAsia="zh-CN"/>
        </w:rPr>
        <w:t>To take advantage of Q for reception of RMSI after SSB detection, we would slightly prefer Q is indicated in MIB. In addition, Q</w:t>
      </w:r>
      <w:r w:rsidR="009D381E">
        <w:rPr>
          <w:rFonts w:eastAsiaTheme="minorEastAsia"/>
          <w:lang w:eastAsia="zh-CN"/>
        </w:rPr>
        <w:t xml:space="preserve"> could also be indicated by dedicated RRC signaling, e.g. in </w:t>
      </w:r>
      <w:r w:rsidR="009D381E" w:rsidRPr="00A047D1">
        <w:rPr>
          <w:rFonts w:eastAsia="Times New Roman"/>
          <w:i/>
          <w:noProof/>
        </w:rPr>
        <w:t>RRCReconfiguration</w:t>
      </w:r>
      <w:r w:rsidR="009D381E">
        <w:rPr>
          <w:rFonts w:eastAsiaTheme="minorEastAsia"/>
          <w:lang w:eastAsia="zh-CN"/>
        </w:rPr>
        <w:t>.</w:t>
      </w:r>
    </w:p>
    <w:p w14:paraId="211FCE2F" w14:textId="5A4F949C" w:rsidR="00F64DDF" w:rsidRPr="003B1D98" w:rsidRDefault="00F50F51" w:rsidP="00A96735">
      <w:pPr>
        <w:spacing w:beforeLines="50" w:before="163" w:afterLines="50" w:after="163"/>
        <w:jc w:val="both"/>
        <w:rPr>
          <w:rFonts w:eastAsiaTheme="minorEastAsia"/>
          <w:lang w:eastAsia="zh-CN"/>
        </w:rPr>
      </w:pPr>
      <w:r>
        <w:rPr>
          <w:rFonts w:eastAsiaTheme="minorEastAsia"/>
          <w:lang w:eastAsia="zh-CN"/>
        </w:rPr>
        <w:t xml:space="preserve">For </w:t>
      </w:r>
      <w:r w:rsidR="006B255A">
        <w:rPr>
          <w:rFonts w:eastAsiaTheme="minorEastAsia"/>
          <w:lang w:eastAsia="zh-CN"/>
        </w:rPr>
        <w:t>a neighbor cell, since Q</w:t>
      </w:r>
      <w:r>
        <w:rPr>
          <w:rFonts w:eastAsiaTheme="minorEastAsia"/>
          <w:lang w:eastAsia="zh-CN"/>
        </w:rPr>
        <w:t xml:space="preserve"> is mainly</w:t>
      </w:r>
      <w:r w:rsidR="006B255A">
        <w:rPr>
          <w:rFonts w:eastAsiaTheme="minorEastAsia"/>
          <w:lang w:eastAsia="zh-CN"/>
        </w:rPr>
        <w:t xml:space="preserve"> used</w:t>
      </w:r>
      <w:r>
        <w:rPr>
          <w:rFonts w:eastAsiaTheme="minorEastAsia"/>
          <w:lang w:eastAsia="zh-CN"/>
        </w:rPr>
        <w:t xml:space="preserve"> for measurement, </w:t>
      </w:r>
      <w:r w:rsidR="006B255A">
        <w:rPr>
          <w:rFonts w:eastAsiaTheme="minorEastAsia"/>
          <w:lang w:eastAsia="zh-CN"/>
        </w:rPr>
        <w:t>it is straightforward to indicate Q</w:t>
      </w:r>
      <w:r>
        <w:rPr>
          <w:rFonts w:eastAsiaTheme="minorEastAsia"/>
          <w:lang w:eastAsia="zh-CN"/>
        </w:rPr>
        <w:t xml:space="preserve"> in measurement configuration, e.g. </w:t>
      </w:r>
      <w:r w:rsidR="003B1D98">
        <w:rPr>
          <w:rFonts w:eastAsiaTheme="minorEastAsia"/>
          <w:lang w:eastAsia="zh-CN"/>
        </w:rPr>
        <w:t xml:space="preserve">in </w:t>
      </w:r>
      <w:proofErr w:type="spellStart"/>
      <w:r w:rsidR="003B1D98" w:rsidRPr="00A047D1">
        <w:rPr>
          <w:rFonts w:eastAsia="Times New Roman"/>
          <w:i/>
          <w:iCs/>
        </w:rPr>
        <w:t>MeasObjectNR</w:t>
      </w:r>
      <w:proofErr w:type="spellEnd"/>
      <w:r w:rsidR="003B1D98" w:rsidRPr="003B1D98">
        <w:rPr>
          <w:rFonts w:eastAsia="Times New Roman"/>
          <w:iCs/>
        </w:rPr>
        <w:t xml:space="preserve"> for measurement in connected state and </w:t>
      </w:r>
      <w:r w:rsidR="003B1D98">
        <w:rPr>
          <w:rFonts w:eastAsia="Times New Roman"/>
          <w:i/>
          <w:iCs/>
        </w:rPr>
        <w:t xml:space="preserve">SIB3/SIB4 </w:t>
      </w:r>
      <w:r w:rsidR="003B1D98" w:rsidRPr="003B1D98">
        <w:rPr>
          <w:rFonts w:eastAsia="Times New Roman"/>
          <w:iCs/>
        </w:rPr>
        <w:t>for measurement in idle or inactive state.</w:t>
      </w:r>
      <w:bookmarkEnd w:id="2"/>
      <w:bookmarkEnd w:id="3"/>
      <w:bookmarkEnd w:id="4"/>
      <w:r w:rsidR="00554E0B" w:rsidRPr="00554E0B">
        <w:t xml:space="preserve"> </w:t>
      </w:r>
      <w:proofErr w:type="spellStart"/>
      <w:proofErr w:type="gramStart"/>
      <w:r w:rsidR="00554E0B" w:rsidRPr="00554E0B">
        <w:rPr>
          <w:rFonts w:eastAsia="Times New Roman"/>
          <w:iCs/>
        </w:rPr>
        <w:t>gNB</w:t>
      </w:r>
      <w:proofErr w:type="spellEnd"/>
      <w:proofErr w:type="gramEnd"/>
      <w:r w:rsidR="00554E0B" w:rsidRPr="00554E0B">
        <w:rPr>
          <w:rFonts w:eastAsia="Times New Roman"/>
          <w:iCs/>
        </w:rPr>
        <w:t xml:space="preserve"> can indicate at least a common Q per frequency. Meanwhile, for a neighbor cell which is a listed cell, a dedicated Q can be provided. So for listed cells, UE can perform measurement based on the corresponding dedicated Q respectively, and for other cells, UE can perform measurement based on the common Q.</w:t>
      </w:r>
      <w:r w:rsidR="003D6956">
        <w:rPr>
          <w:rFonts w:eastAsia="Times New Roman"/>
          <w:iCs/>
        </w:rPr>
        <w:t xml:space="preserve"> </w:t>
      </w:r>
      <w:r w:rsidR="00506B04">
        <w:rPr>
          <w:rFonts w:eastAsia="Times New Roman"/>
          <w:iCs/>
        </w:rPr>
        <w:t>It</w:t>
      </w:r>
      <w:r w:rsidR="003D6956">
        <w:rPr>
          <w:rFonts w:eastAsia="Times New Roman"/>
          <w:iCs/>
        </w:rPr>
        <w:t xml:space="preserve"> should be noted that the common Q should be the largest value of Q for all cells per frequency. O</w:t>
      </w:r>
      <w:r w:rsidR="00506B04">
        <w:rPr>
          <w:rFonts w:eastAsia="Times New Roman"/>
          <w:iCs/>
        </w:rPr>
        <w:t xml:space="preserve">therwise, for a cell not listed, UE may determine a QCL relation between two SSBs based on the common Q, while the two SSBs are actually not </w:t>
      </w:r>
      <w:proofErr w:type="spellStart"/>
      <w:r w:rsidR="00506B04">
        <w:rPr>
          <w:rFonts w:eastAsia="Times New Roman"/>
          <w:iCs/>
        </w:rPr>
        <w:t>QCLed</w:t>
      </w:r>
      <w:proofErr w:type="spellEnd"/>
      <w:r w:rsidR="00506B04">
        <w:rPr>
          <w:rFonts w:eastAsia="Times New Roman"/>
          <w:iCs/>
        </w:rPr>
        <w:t>.</w:t>
      </w:r>
    </w:p>
    <w:p w14:paraId="01173E3C" w14:textId="77777777" w:rsidR="006B255A" w:rsidRDefault="00940DC7" w:rsidP="00940DC7">
      <w:pPr>
        <w:spacing w:beforeLines="50" w:before="163" w:afterLines="50" w:after="163"/>
        <w:jc w:val="both"/>
        <w:rPr>
          <w:rFonts w:eastAsiaTheme="minorEastAsia"/>
          <w:b/>
          <w:lang w:eastAsia="zh-CN"/>
        </w:rPr>
      </w:pPr>
      <w:r w:rsidRPr="00940DC7">
        <w:rPr>
          <w:rFonts w:eastAsiaTheme="minorEastAsia" w:hint="eastAsia"/>
          <w:b/>
          <w:lang w:eastAsia="zh-CN"/>
        </w:rPr>
        <w:t>Proposal 1</w:t>
      </w:r>
      <w:r w:rsidR="006A0A34" w:rsidRPr="00940DC7">
        <w:rPr>
          <w:rFonts w:eastAsiaTheme="minorEastAsia" w:hint="eastAsia"/>
          <w:b/>
          <w:lang w:eastAsia="zh-CN"/>
        </w:rPr>
        <w:t xml:space="preserve">: </w:t>
      </w:r>
      <w:r w:rsidR="003B1D98" w:rsidRPr="00940DC7">
        <w:rPr>
          <w:rFonts w:eastAsiaTheme="minorEastAsia"/>
          <w:b/>
          <w:lang w:eastAsia="zh-CN"/>
        </w:rPr>
        <w:t>For QC</w:t>
      </w:r>
      <w:r w:rsidRPr="00940DC7">
        <w:rPr>
          <w:rFonts w:eastAsiaTheme="minorEastAsia"/>
          <w:b/>
          <w:lang w:eastAsia="zh-CN"/>
        </w:rPr>
        <w:t xml:space="preserve">L relation of SSBs, </w:t>
      </w:r>
    </w:p>
    <w:p w14:paraId="13BE2209" w14:textId="4A24BA55" w:rsidR="00A96735" w:rsidRPr="006B255A" w:rsidRDefault="006B255A" w:rsidP="00AC6567">
      <w:pPr>
        <w:pStyle w:val="afc"/>
        <w:numPr>
          <w:ilvl w:val="1"/>
          <w:numId w:val="29"/>
        </w:numPr>
        <w:spacing w:beforeLines="50" w:before="163" w:afterLines="50" w:after="163"/>
        <w:ind w:firstLineChars="0"/>
        <w:jc w:val="both"/>
        <w:rPr>
          <w:rFonts w:eastAsiaTheme="minorEastAsia"/>
          <w:b/>
          <w:lang w:eastAsia="zh-CN"/>
        </w:rPr>
      </w:pPr>
      <w:r>
        <w:rPr>
          <w:rFonts w:eastAsiaTheme="minorEastAsia"/>
          <w:b/>
          <w:lang w:eastAsia="zh-CN"/>
        </w:rPr>
        <w:t>T</w:t>
      </w:r>
      <w:r w:rsidR="003B1D98" w:rsidRPr="006B255A">
        <w:rPr>
          <w:rFonts w:eastAsiaTheme="minorEastAsia"/>
          <w:b/>
          <w:lang w:eastAsia="zh-CN"/>
        </w:rPr>
        <w:t xml:space="preserve">he allowed values of Q are {1, 2, 4, </w:t>
      </w:r>
      <w:proofErr w:type="gramStart"/>
      <w:r w:rsidR="00A96735" w:rsidRPr="006B255A">
        <w:rPr>
          <w:rFonts w:eastAsiaTheme="minorEastAsia"/>
          <w:b/>
          <w:lang w:eastAsia="zh-CN"/>
        </w:rPr>
        <w:t>8</w:t>
      </w:r>
      <w:proofErr w:type="gramEnd"/>
      <w:r w:rsidR="00A96735" w:rsidRPr="006B255A">
        <w:rPr>
          <w:rFonts w:eastAsiaTheme="minorEastAsia"/>
          <w:b/>
          <w:lang w:eastAsia="zh-CN"/>
        </w:rPr>
        <w:t>}.</w:t>
      </w:r>
    </w:p>
    <w:p w14:paraId="7F120C6D" w14:textId="403A49D5" w:rsidR="006B255A" w:rsidRDefault="00940DC7" w:rsidP="00AC6567">
      <w:pPr>
        <w:pStyle w:val="afc"/>
        <w:numPr>
          <w:ilvl w:val="1"/>
          <w:numId w:val="29"/>
        </w:numPr>
        <w:spacing w:beforeLines="50" w:before="163" w:afterLines="50" w:after="163"/>
        <w:ind w:firstLineChars="0"/>
        <w:jc w:val="both"/>
        <w:rPr>
          <w:rFonts w:eastAsiaTheme="minorEastAsia"/>
          <w:b/>
          <w:lang w:eastAsia="zh-CN"/>
        </w:rPr>
      </w:pPr>
      <w:r w:rsidRPr="006B255A">
        <w:rPr>
          <w:rFonts w:eastAsiaTheme="minorEastAsia"/>
          <w:b/>
          <w:lang w:eastAsia="zh-CN"/>
        </w:rPr>
        <w:t xml:space="preserve">For a serving cell, Q </w:t>
      </w:r>
      <w:r w:rsidR="00554E0B">
        <w:rPr>
          <w:rFonts w:eastAsiaTheme="minorEastAsia"/>
          <w:b/>
          <w:lang w:eastAsia="zh-CN"/>
        </w:rPr>
        <w:t>should</w:t>
      </w:r>
      <w:r w:rsidRPr="006B255A">
        <w:rPr>
          <w:rFonts w:eastAsiaTheme="minorEastAsia"/>
          <w:b/>
          <w:lang w:eastAsia="zh-CN"/>
        </w:rPr>
        <w:t xml:space="preserve"> be indicated in MIB or SIB1. </w:t>
      </w:r>
    </w:p>
    <w:p w14:paraId="5F61E1A2" w14:textId="77777777" w:rsidR="00554E0B" w:rsidRDefault="006B255A" w:rsidP="00AC6567">
      <w:pPr>
        <w:pStyle w:val="afc"/>
        <w:numPr>
          <w:ilvl w:val="1"/>
          <w:numId w:val="29"/>
        </w:numPr>
        <w:spacing w:beforeLines="50" w:before="163" w:afterLines="50" w:after="163"/>
        <w:ind w:firstLineChars="0"/>
        <w:jc w:val="both"/>
        <w:rPr>
          <w:rFonts w:eastAsiaTheme="minorEastAsia"/>
          <w:b/>
          <w:lang w:eastAsia="zh-CN"/>
        </w:rPr>
      </w:pPr>
      <w:r>
        <w:rPr>
          <w:rFonts w:eastAsiaTheme="minorEastAsia"/>
          <w:b/>
          <w:lang w:eastAsia="zh-CN"/>
        </w:rPr>
        <w:t>For</w:t>
      </w:r>
      <w:r w:rsidR="00554E0B">
        <w:rPr>
          <w:rFonts w:eastAsiaTheme="minorEastAsia"/>
          <w:b/>
          <w:lang w:eastAsia="zh-CN"/>
        </w:rPr>
        <w:t xml:space="preserve"> a neighbor cell</w:t>
      </w:r>
      <w:r>
        <w:rPr>
          <w:rFonts w:eastAsiaTheme="minorEastAsia"/>
          <w:b/>
          <w:lang w:eastAsia="zh-CN"/>
        </w:rPr>
        <w:t>,</w:t>
      </w:r>
      <w:r w:rsidR="00554E0B">
        <w:rPr>
          <w:rFonts w:eastAsiaTheme="minorEastAsia"/>
          <w:b/>
          <w:lang w:eastAsia="zh-CN"/>
        </w:rPr>
        <w:t xml:space="preserve"> </w:t>
      </w:r>
    </w:p>
    <w:p w14:paraId="5CF33F49" w14:textId="4919EF86" w:rsidR="00554E0B" w:rsidRDefault="00554E0B" w:rsidP="00AC6567">
      <w:pPr>
        <w:pStyle w:val="afc"/>
        <w:numPr>
          <w:ilvl w:val="2"/>
          <w:numId w:val="29"/>
        </w:numPr>
        <w:spacing w:beforeLines="50" w:before="163" w:afterLines="50" w:after="163"/>
        <w:ind w:firstLineChars="0"/>
        <w:jc w:val="both"/>
        <w:rPr>
          <w:rFonts w:eastAsiaTheme="minorEastAsia"/>
          <w:b/>
          <w:lang w:eastAsia="zh-CN"/>
        </w:rPr>
      </w:pPr>
      <w:r>
        <w:rPr>
          <w:rFonts w:eastAsiaTheme="minorEastAsia"/>
          <w:b/>
          <w:lang w:eastAsia="zh-CN"/>
        </w:rPr>
        <w:t xml:space="preserve">Q should be indicated by dedicated RRC signaling for measurement in connected state and SIB3/SIB4 for measurement in idle or inactive state. </w:t>
      </w:r>
    </w:p>
    <w:p w14:paraId="054F5482" w14:textId="06CCD408" w:rsidR="006B255A" w:rsidRPr="00554E0B" w:rsidRDefault="00554E0B" w:rsidP="00AC6567">
      <w:pPr>
        <w:pStyle w:val="afc"/>
        <w:numPr>
          <w:ilvl w:val="3"/>
          <w:numId w:val="29"/>
        </w:numPr>
        <w:spacing w:beforeLines="50" w:before="163" w:afterLines="50" w:after="163"/>
        <w:ind w:firstLineChars="0"/>
        <w:jc w:val="both"/>
        <w:rPr>
          <w:rFonts w:eastAsiaTheme="minorEastAsia"/>
          <w:b/>
          <w:lang w:eastAsia="zh-CN"/>
        </w:rPr>
      </w:pPr>
      <w:r w:rsidRPr="00554E0B">
        <w:rPr>
          <w:rFonts w:eastAsiaTheme="minorEastAsia"/>
          <w:b/>
          <w:lang w:eastAsia="zh-CN"/>
        </w:rPr>
        <w:t xml:space="preserve">At least a common Q per frequency </w:t>
      </w:r>
      <w:r>
        <w:rPr>
          <w:rFonts w:eastAsiaTheme="minorEastAsia"/>
          <w:b/>
          <w:lang w:eastAsia="zh-CN"/>
        </w:rPr>
        <w:t>is</w:t>
      </w:r>
      <w:r w:rsidRPr="00554E0B">
        <w:rPr>
          <w:rFonts w:eastAsiaTheme="minorEastAsia"/>
          <w:b/>
          <w:lang w:eastAsia="zh-CN"/>
        </w:rPr>
        <w:t xml:space="preserve"> indicated. For a neighbor cell which is a listed cell, a dedicated Q can be indicated</w:t>
      </w:r>
      <w:r w:rsidR="006B255A" w:rsidRPr="00554E0B">
        <w:rPr>
          <w:rFonts w:eastAsiaTheme="minorEastAsia"/>
          <w:b/>
          <w:lang w:eastAsia="zh-CN"/>
        </w:rPr>
        <w:t>.</w:t>
      </w:r>
    </w:p>
    <w:bookmarkEnd w:id="5"/>
    <w:p w14:paraId="3B5CD458" w14:textId="4F9914C0" w:rsidR="006B255A" w:rsidRPr="006B255A" w:rsidRDefault="005971D1" w:rsidP="006B255A">
      <w:pPr>
        <w:pStyle w:val="2"/>
        <w:numPr>
          <w:ilvl w:val="1"/>
          <w:numId w:val="3"/>
        </w:numPr>
        <w:rPr>
          <w:lang w:eastAsia="zh-CN"/>
        </w:rPr>
      </w:pPr>
      <w:r>
        <w:rPr>
          <w:lang w:eastAsia="zh-CN"/>
        </w:rPr>
        <w:t>Potentially transmitted</w:t>
      </w:r>
      <w:r w:rsidR="007C2D94">
        <w:rPr>
          <w:lang w:eastAsia="zh-CN"/>
        </w:rPr>
        <w:t xml:space="preserve"> </w:t>
      </w:r>
      <w:r w:rsidR="00662C6B">
        <w:rPr>
          <w:lang w:eastAsia="zh-CN"/>
        </w:rPr>
        <w:t xml:space="preserve">SSBs </w:t>
      </w:r>
      <w:r w:rsidR="007C2D94">
        <w:rPr>
          <w:lang w:eastAsia="zh-CN"/>
        </w:rPr>
        <w:t xml:space="preserve">and </w:t>
      </w:r>
      <w:r w:rsidR="0068592E">
        <w:rPr>
          <w:lang w:eastAsia="zh-CN"/>
        </w:rPr>
        <w:t>actual</w:t>
      </w:r>
      <w:r>
        <w:rPr>
          <w:lang w:eastAsia="zh-CN"/>
        </w:rPr>
        <w:t>ly</w:t>
      </w:r>
      <w:r w:rsidR="0068592E">
        <w:rPr>
          <w:lang w:eastAsia="zh-CN"/>
        </w:rPr>
        <w:t xml:space="preserve"> </w:t>
      </w:r>
      <w:r w:rsidR="006B255A">
        <w:rPr>
          <w:lang w:eastAsia="zh-CN"/>
        </w:rPr>
        <w:t>transmitted SSB</w:t>
      </w:r>
      <w:bookmarkStart w:id="6" w:name="OLE_LINK184"/>
      <w:bookmarkStart w:id="7" w:name="OLE_LINK185"/>
      <w:bookmarkStart w:id="8" w:name="OLE_LINK177"/>
      <w:bookmarkStart w:id="9" w:name="OLE_LINK178"/>
      <w:bookmarkStart w:id="10" w:name="OLE_LINK179"/>
      <w:bookmarkStart w:id="11" w:name="OLE_LINK180"/>
      <w:bookmarkStart w:id="12" w:name="OLE_LINK186"/>
      <w:bookmarkStart w:id="13" w:name="OLE_LINK187"/>
      <w:r w:rsidR="007C2D94">
        <w:rPr>
          <w:lang w:eastAsia="zh-CN"/>
        </w:rPr>
        <w:t>s</w:t>
      </w:r>
    </w:p>
    <w:p w14:paraId="296A404A" w14:textId="01EB8A2C" w:rsidR="00662C6B" w:rsidRPr="00662C6B" w:rsidRDefault="00F52FC4" w:rsidP="00EA1CBF">
      <w:pPr>
        <w:spacing w:beforeLines="50" w:before="163" w:afterLines="50" w:after="163"/>
        <w:jc w:val="both"/>
        <w:rPr>
          <w:rFonts w:eastAsiaTheme="minorEastAsia"/>
          <w:lang w:eastAsia="zh-CN"/>
        </w:rPr>
      </w:pPr>
      <w:r>
        <w:rPr>
          <w:rFonts w:eastAsiaTheme="minorEastAsia"/>
          <w:lang w:eastAsia="zh-CN"/>
        </w:rPr>
        <w:t>For NR_U</w:t>
      </w:r>
      <w:r w:rsidR="00A106F2">
        <w:rPr>
          <w:rFonts w:eastAsiaTheme="minorEastAsia"/>
          <w:lang w:eastAsia="zh-CN"/>
        </w:rPr>
        <w:t>, SSB transmission is subject</w:t>
      </w:r>
      <w:r>
        <w:rPr>
          <w:rFonts w:eastAsiaTheme="minorEastAsia"/>
          <w:lang w:eastAsia="zh-CN"/>
        </w:rPr>
        <w:t xml:space="preserve"> to LBT results. </w:t>
      </w:r>
      <w:r w:rsidR="00C414B7">
        <w:rPr>
          <w:rFonts w:eastAsiaTheme="minorEastAsia"/>
          <w:lang w:eastAsia="zh-CN"/>
        </w:rPr>
        <w:t xml:space="preserve">For convenience of discussion, </w:t>
      </w:r>
      <w:r w:rsidR="00A106F2">
        <w:rPr>
          <w:rFonts w:eastAsiaTheme="minorEastAsia"/>
          <w:lang w:eastAsia="zh-CN"/>
        </w:rPr>
        <w:t xml:space="preserve">regarding SSB transmission in NR_U, </w:t>
      </w:r>
      <w:r w:rsidR="00C414B7">
        <w:rPr>
          <w:rFonts w:eastAsiaTheme="minorEastAsia"/>
          <w:lang w:eastAsia="zh-CN"/>
        </w:rPr>
        <w:t xml:space="preserve">we use potentially transmitted SSBs </w:t>
      </w:r>
      <w:r w:rsidR="00A106F2">
        <w:rPr>
          <w:rFonts w:eastAsiaTheme="minorEastAsia"/>
          <w:lang w:eastAsia="zh-CN"/>
        </w:rPr>
        <w:t xml:space="preserve">and actually transmitted SSBs respectively representing the SSBs which may be transmitted subject to LBT results and the SSBs which are actually transmitted after a successful LBT. </w:t>
      </w:r>
      <w:r w:rsidR="005F2865">
        <w:rPr>
          <w:rFonts w:eastAsiaTheme="minorEastAsia"/>
          <w:lang w:eastAsia="zh-CN"/>
        </w:rPr>
        <w:t xml:space="preserve">In </w:t>
      </w:r>
      <w:r w:rsidR="00A106F2">
        <w:rPr>
          <w:rFonts w:eastAsiaTheme="minorEastAsia"/>
          <w:lang w:eastAsia="zh-CN"/>
        </w:rPr>
        <w:t>a DRS transmission window, the actually transmitted SSBs is a subset of the potentially transmitted SSBs.</w:t>
      </w:r>
    </w:p>
    <w:bookmarkEnd w:id="6"/>
    <w:bookmarkEnd w:id="7"/>
    <w:p w14:paraId="148D93BC" w14:textId="0DBC869B" w:rsidR="005B60E9" w:rsidRPr="00A459D1" w:rsidRDefault="00A106F2" w:rsidP="00EA1CBF">
      <w:pPr>
        <w:spacing w:beforeLines="50" w:before="163" w:afterLines="50" w:after="163"/>
        <w:jc w:val="both"/>
        <w:rPr>
          <w:rFonts w:eastAsiaTheme="minorEastAsia"/>
          <w:b/>
          <w:i/>
          <w:u w:val="single"/>
          <w:lang w:eastAsia="zh-CN"/>
        </w:rPr>
      </w:pPr>
      <w:r w:rsidRPr="00A106F2">
        <w:rPr>
          <w:rFonts w:eastAsiaTheme="minorEastAsia"/>
          <w:b/>
          <w:i/>
          <w:u w:val="single"/>
          <w:lang w:eastAsia="zh-CN"/>
        </w:rPr>
        <w:t>Potentially transmitted SSBs</w:t>
      </w:r>
    </w:p>
    <w:p w14:paraId="46E1650D" w14:textId="1D198183" w:rsidR="00A106F2" w:rsidRDefault="00A106F2" w:rsidP="0076334A">
      <w:pPr>
        <w:spacing w:beforeLines="50" w:before="163" w:afterLines="50" w:after="163"/>
        <w:jc w:val="both"/>
        <w:rPr>
          <w:rFonts w:eastAsiaTheme="minorEastAsia"/>
          <w:lang w:eastAsia="zh-CN"/>
        </w:rPr>
      </w:pPr>
      <w:bookmarkStart w:id="14" w:name="OLE_LINK182"/>
      <w:bookmarkStart w:id="15" w:name="OLE_LINK183"/>
      <w:bookmarkEnd w:id="8"/>
      <w:bookmarkEnd w:id="9"/>
      <w:bookmarkEnd w:id="10"/>
      <w:bookmarkEnd w:id="11"/>
      <w:r>
        <w:rPr>
          <w:rFonts w:eastAsiaTheme="minorEastAsia"/>
          <w:lang w:eastAsia="zh-CN"/>
        </w:rPr>
        <w:t>I</w:t>
      </w:r>
      <w:r>
        <w:rPr>
          <w:rFonts w:eastAsiaTheme="minorEastAsia" w:hint="eastAsia"/>
          <w:lang w:eastAsia="zh-CN"/>
        </w:rPr>
        <w:t>n Rel-15,</w:t>
      </w:r>
      <w:r>
        <w:rPr>
          <w:rFonts w:eastAsiaTheme="minorEastAsia"/>
          <w:lang w:eastAsia="zh-CN"/>
        </w:rPr>
        <w:t xml:space="preserve"> for a serving cell, </w:t>
      </w:r>
      <w:r w:rsidR="0083560E">
        <w:rPr>
          <w:rFonts w:eastAsiaTheme="minorEastAsia"/>
          <w:lang w:eastAsia="zh-CN"/>
        </w:rPr>
        <w:t xml:space="preserve">configuration of </w:t>
      </w:r>
      <w:r>
        <w:rPr>
          <w:rFonts w:eastAsiaTheme="minorEastAsia"/>
          <w:lang w:eastAsia="zh-CN"/>
        </w:rPr>
        <w:t>transmitted</w:t>
      </w:r>
      <w:r w:rsidR="0083560E">
        <w:rPr>
          <w:rFonts w:eastAsiaTheme="minorEastAsia"/>
          <w:lang w:eastAsia="zh-CN"/>
        </w:rPr>
        <w:t xml:space="preserve"> SSBs</w:t>
      </w:r>
      <w:r>
        <w:rPr>
          <w:rFonts w:eastAsiaTheme="minorEastAsia"/>
          <w:lang w:eastAsia="zh-CN"/>
        </w:rPr>
        <w:t xml:space="preserve"> can be provided by</w:t>
      </w:r>
      <w:r w:rsidRPr="00D369A8">
        <w:rPr>
          <w:rFonts w:eastAsiaTheme="minorEastAsia"/>
          <w:i/>
          <w:lang w:eastAsia="zh-CN"/>
        </w:rPr>
        <w:t xml:space="preserve"> </w:t>
      </w:r>
      <w:proofErr w:type="spellStart"/>
      <w:r w:rsidR="00561177" w:rsidRPr="003A7A5E">
        <w:rPr>
          <w:rFonts w:eastAsia="Times New Roman"/>
          <w:i/>
        </w:rPr>
        <w:t>ssb-PeriodicityServingCell</w:t>
      </w:r>
      <w:proofErr w:type="spellEnd"/>
      <w:r w:rsidR="00561177" w:rsidRPr="00D369A8">
        <w:rPr>
          <w:rFonts w:eastAsiaTheme="minorEastAsia"/>
          <w:i/>
          <w:lang w:eastAsia="zh-CN"/>
        </w:rPr>
        <w:t xml:space="preserve"> </w:t>
      </w:r>
      <w:r w:rsidR="003A7A5E">
        <w:rPr>
          <w:rFonts w:eastAsiaTheme="minorEastAsia"/>
          <w:lang w:eastAsia="zh-CN"/>
        </w:rPr>
        <w:t xml:space="preserve">and </w:t>
      </w:r>
      <w:proofErr w:type="spellStart"/>
      <w:r w:rsidR="00561177" w:rsidRPr="00D369A8">
        <w:rPr>
          <w:rFonts w:eastAsiaTheme="minorEastAsia"/>
          <w:i/>
          <w:lang w:eastAsia="zh-CN"/>
        </w:rPr>
        <w:t>ssb-PositionsInBurst</w:t>
      </w:r>
      <w:proofErr w:type="spellEnd"/>
      <w:r w:rsidR="00561177" w:rsidRPr="00A459D1">
        <w:rPr>
          <w:rFonts w:eastAsiaTheme="minorEastAsia"/>
          <w:lang w:eastAsia="zh-CN"/>
        </w:rPr>
        <w:t xml:space="preserve"> </w:t>
      </w:r>
      <w:r w:rsidRPr="00A459D1">
        <w:rPr>
          <w:rFonts w:eastAsiaTheme="minorEastAsia"/>
          <w:lang w:eastAsia="zh-CN"/>
        </w:rPr>
        <w:t xml:space="preserve">in </w:t>
      </w:r>
      <w:proofErr w:type="spellStart"/>
      <w:r w:rsidR="003A7A5E" w:rsidRPr="003A7A5E">
        <w:rPr>
          <w:rFonts w:eastAsiaTheme="minorEastAsia"/>
          <w:i/>
          <w:lang w:eastAsia="zh-CN"/>
        </w:rPr>
        <w:t>ServingCellConfigCommonSIB</w:t>
      </w:r>
      <w:proofErr w:type="spellEnd"/>
      <w:r w:rsidRPr="003A7A5E">
        <w:rPr>
          <w:rFonts w:eastAsiaTheme="minorEastAsia"/>
          <w:i/>
          <w:lang w:eastAsia="zh-CN"/>
        </w:rPr>
        <w:t xml:space="preserve"> </w:t>
      </w:r>
      <w:r>
        <w:rPr>
          <w:rFonts w:eastAsiaTheme="minorEastAsia"/>
          <w:lang w:eastAsia="zh-CN"/>
        </w:rPr>
        <w:t xml:space="preserve">or in </w:t>
      </w:r>
      <w:proofErr w:type="spellStart"/>
      <w:r w:rsidRPr="002A4B7E">
        <w:rPr>
          <w:rFonts w:eastAsiaTheme="minorEastAsia"/>
          <w:i/>
          <w:lang w:eastAsia="zh-CN"/>
        </w:rPr>
        <w:t>ServingCellConfigCommon</w:t>
      </w:r>
      <w:proofErr w:type="spellEnd"/>
      <w:r>
        <w:rPr>
          <w:rFonts w:eastAsiaTheme="minorEastAsia"/>
          <w:lang w:eastAsia="zh-CN"/>
        </w:rPr>
        <w:t>.</w:t>
      </w:r>
      <w:r w:rsidR="0083560E">
        <w:rPr>
          <w:rFonts w:eastAsiaTheme="minorEastAsia"/>
          <w:lang w:eastAsia="zh-CN"/>
        </w:rPr>
        <w:t xml:space="preserve"> </w:t>
      </w:r>
      <w:r w:rsidR="003A7A5E">
        <w:rPr>
          <w:rFonts w:eastAsiaTheme="minorEastAsia"/>
          <w:lang w:eastAsia="zh-CN"/>
        </w:rPr>
        <w:t xml:space="preserve">According to the configuration, </w:t>
      </w:r>
      <w:r>
        <w:rPr>
          <w:rFonts w:eastAsiaTheme="minorEastAsia"/>
          <w:lang w:eastAsia="zh-CN"/>
        </w:rPr>
        <w:t>UE would determine PDCCH monitoring occasions (including PDCCH monitoring occasions for OSI, paging etc.), rate matching</w:t>
      </w:r>
      <w:r w:rsidR="00510ED7">
        <w:rPr>
          <w:rFonts w:eastAsiaTheme="minorEastAsia"/>
          <w:lang w:eastAsia="zh-CN"/>
        </w:rPr>
        <w:t xml:space="preserve"> for PDSCH reception</w:t>
      </w:r>
      <w:r>
        <w:rPr>
          <w:rFonts w:eastAsiaTheme="minorEastAsia"/>
          <w:lang w:eastAsia="zh-CN"/>
        </w:rPr>
        <w:t>, and association relationship between SSBs and PRACH etc.</w:t>
      </w:r>
    </w:p>
    <w:p w14:paraId="72B6083E" w14:textId="7619345F" w:rsidR="003203FB" w:rsidRDefault="0083560E" w:rsidP="0076334A">
      <w:pPr>
        <w:spacing w:beforeLines="50" w:before="163" w:afterLines="50" w:after="163"/>
        <w:jc w:val="both"/>
        <w:rPr>
          <w:rFonts w:eastAsiaTheme="minorEastAsia"/>
          <w:lang w:eastAsia="zh-CN"/>
        </w:rPr>
      </w:pPr>
      <w:r>
        <w:rPr>
          <w:rFonts w:eastAsiaTheme="minorEastAsia"/>
          <w:lang w:eastAsia="zh-CN"/>
        </w:rPr>
        <w:t>For NR_U, some agreements relevant to configurable transmitted SSB (i.e. potentially transmitted SSBs as we noted above) were made. For example, i</w:t>
      </w:r>
      <w:r w:rsidR="0076334A">
        <w:rPr>
          <w:rFonts w:eastAsiaTheme="minorEastAsia" w:hint="eastAsia"/>
          <w:lang w:eastAsia="zh-CN"/>
        </w:rPr>
        <w:t>n</w:t>
      </w:r>
      <w:r w:rsidR="0076334A">
        <w:rPr>
          <w:rFonts w:eastAsiaTheme="minorEastAsia"/>
          <w:lang w:eastAsia="zh-CN"/>
        </w:rPr>
        <w:t xml:space="preserve"> RAN1#96bis meeting, DRS transmission window configuration was noted as FFS, with respect to whether/how to support configurable DRS transmission window</w:t>
      </w:r>
      <w:r w:rsidR="0076334A" w:rsidRPr="00874C8C">
        <w:rPr>
          <w:rFonts w:eastAsiaTheme="minorEastAsia"/>
          <w:lang w:eastAsia="zh-CN"/>
        </w:rPr>
        <w:t>.</w:t>
      </w:r>
      <w:r w:rsidRPr="0083560E">
        <w:rPr>
          <w:rFonts w:eastAsiaTheme="minorEastAsia"/>
          <w:lang w:eastAsia="zh-CN"/>
        </w:rPr>
        <w:t xml:space="preserve"> </w:t>
      </w:r>
      <w:r>
        <w:rPr>
          <w:rFonts w:eastAsiaTheme="minorEastAsia"/>
          <w:lang w:eastAsia="zh-CN"/>
        </w:rPr>
        <w:t>Since</w:t>
      </w:r>
      <w:r w:rsidR="00015C5F">
        <w:rPr>
          <w:rFonts w:eastAsiaTheme="minorEastAsia"/>
          <w:lang w:eastAsia="zh-CN"/>
        </w:rPr>
        <w:t xml:space="preserve"> DRS at least consists of SSBs and</w:t>
      </w:r>
      <w:r>
        <w:rPr>
          <w:rFonts w:eastAsiaTheme="minorEastAsia"/>
          <w:lang w:eastAsia="zh-CN"/>
        </w:rPr>
        <w:t xml:space="preserve"> </w:t>
      </w:r>
      <w:r w:rsidR="003A7A5E">
        <w:rPr>
          <w:rFonts w:eastAsiaTheme="minorEastAsia"/>
          <w:lang w:eastAsia="zh-CN"/>
        </w:rPr>
        <w:t xml:space="preserve">the mapping relationship between DRS </w:t>
      </w:r>
      <w:r w:rsidR="003A7A5E">
        <w:rPr>
          <w:rFonts w:eastAsiaTheme="minorEastAsia"/>
          <w:lang w:eastAsia="zh-CN"/>
        </w:rPr>
        <w:lastRenderedPageBreak/>
        <w:t>and SSBs is fixed</w:t>
      </w:r>
      <w:r>
        <w:rPr>
          <w:rFonts w:eastAsiaTheme="minorEastAsia"/>
          <w:lang w:eastAsia="zh-CN"/>
        </w:rPr>
        <w:t xml:space="preserve">, configurable DRS transmission window is </w:t>
      </w:r>
      <w:r w:rsidR="003A7A5E">
        <w:rPr>
          <w:rFonts w:eastAsiaTheme="minorEastAsia"/>
          <w:lang w:eastAsia="zh-CN"/>
        </w:rPr>
        <w:t xml:space="preserve">kind of </w:t>
      </w:r>
      <w:r>
        <w:rPr>
          <w:rFonts w:eastAsiaTheme="minorEastAsia"/>
          <w:lang w:eastAsia="zh-CN"/>
        </w:rPr>
        <w:t xml:space="preserve">equal to configurable </w:t>
      </w:r>
      <w:r w:rsidR="003A7A5E">
        <w:rPr>
          <w:rFonts w:eastAsiaTheme="minorEastAsia"/>
          <w:lang w:eastAsia="zh-CN"/>
        </w:rPr>
        <w:t>potentially transmitted SSBs</w:t>
      </w:r>
      <w:r>
        <w:rPr>
          <w:rFonts w:eastAsiaTheme="minorEastAsia"/>
          <w:lang w:eastAsia="zh-CN"/>
        </w:rPr>
        <w:t xml:space="preserve">. </w:t>
      </w:r>
    </w:p>
    <w:p w14:paraId="4902B74B" w14:textId="235BC07C" w:rsidR="00015C5F" w:rsidRDefault="003A7A5E" w:rsidP="002639C0">
      <w:pPr>
        <w:spacing w:beforeLines="50" w:before="163" w:afterLines="50" w:after="163"/>
        <w:jc w:val="both"/>
        <w:rPr>
          <w:rFonts w:eastAsiaTheme="minorEastAsia"/>
          <w:lang w:eastAsia="zh-CN"/>
        </w:rPr>
      </w:pPr>
      <w:r>
        <w:rPr>
          <w:rFonts w:eastAsiaTheme="minorEastAsia"/>
          <w:lang w:eastAsia="zh-CN"/>
        </w:rPr>
        <w:t>Therefore, t</w:t>
      </w:r>
      <w:r w:rsidR="0076334A">
        <w:rPr>
          <w:rFonts w:eastAsiaTheme="minorEastAsia"/>
          <w:lang w:eastAsia="zh-CN"/>
        </w:rPr>
        <w:t>o minimize the change of spec.,</w:t>
      </w:r>
      <w:r>
        <w:rPr>
          <w:rFonts w:eastAsiaTheme="minorEastAsia"/>
          <w:lang w:eastAsia="zh-CN"/>
        </w:rPr>
        <w:t xml:space="preserve"> for NR_U,</w:t>
      </w:r>
      <w:r w:rsidR="0076334A">
        <w:rPr>
          <w:rFonts w:eastAsiaTheme="minorEastAsia"/>
          <w:lang w:eastAsia="zh-CN"/>
        </w:rPr>
        <w:t xml:space="preserve"> it is straightforward to reuse </w:t>
      </w:r>
      <w:proofErr w:type="spellStart"/>
      <w:r w:rsidR="00561177" w:rsidRPr="003A7A5E">
        <w:rPr>
          <w:rFonts w:eastAsia="Times New Roman"/>
          <w:i/>
        </w:rPr>
        <w:t>ssb-PeriodicityServingCell</w:t>
      </w:r>
      <w:proofErr w:type="spellEnd"/>
      <w:r w:rsidR="00561177" w:rsidRPr="00D369A8">
        <w:rPr>
          <w:rFonts w:eastAsiaTheme="minorEastAsia"/>
          <w:i/>
          <w:lang w:eastAsia="zh-CN"/>
        </w:rPr>
        <w:t xml:space="preserve"> </w:t>
      </w:r>
      <w:r w:rsidR="00561177">
        <w:rPr>
          <w:rFonts w:eastAsiaTheme="minorEastAsia"/>
          <w:lang w:eastAsia="zh-CN"/>
        </w:rPr>
        <w:t xml:space="preserve">and </w:t>
      </w:r>
      <w:proofErr w:type="spellStart"/>
      <w:r w:rsidR="00561177" w:rsidRPr="00D369A8">
        <w:rPr>
          <w:rFonts w:eastAsiaTheme="minorEastAsia"/>
          <w:i/>
          <w:lang w:eastAsia="zh-CN"/>
        </w:rPr>
        <w:t>ssb-PositionsInBurst</w:t>
      </w:r>
      <w:proofErr w:type="spellEnd"/>
      <w:r w:rsidR="00561177">
        <w:rPr>
          <w:rFonts w:eastAsiaTheme="minorEastAsia"/>
          <w:lang w:eastAsia="zh-CN"/>
        </w:rPr>
        <w:t xml:space="preserve"> </w:t>
      </w:r>
      <w:r w:rsidR="00F46FC8">
        <w:rPr>
          <w:rFonts w:eastAsiaTheme="minorEastAsia"/>
          <w:lang w:eastAsia="zh-CN"/>
        </w:rPr>
        <w:t xml:space="preserve">to support configurable </w:t>
      </w:r>
      <w:r>
        <w:rPr>
          <w:rFonts w:eastAsiaTheme="minorEastAsia"/>
          <w:lang w:eastAsia="zh-CN"/>
        </w:rPr>
        <w:t>potentially transmitted</w:t>
      </w:r>
      <w:r w:rsidR="00F46FC8">
        <w:rPr>
          <w:rFonts w:eastAsiaTheme="minorEastAsia"/>
          <w:lang w:eastAsia="zh-CN"/>
        </w:rPr>
        <w:t xml:space="preserve"> SSBs</w:t>
      </w:r>
      <w:r w:rsidR="00015C5F">
        <w:rPr>
          <w:rFonts w:eastAsiaTheme="minorEastAsia"/>
          <w:lang w:eastAsia="zh-CN"/>
        </w:rPr>
        <w:t>.</w:t>
      </w:r>
      <w:r w:rsidR="00F46FC8">
        <w:rPr>
          <w:rFonts w:eastAsiaTheme="minorEastAsia"/>
          <w:lang w:eastAsia="zh-CN"/>
        </w:rPr>
        <w:t xml:space="preserve"> </w:t>
      </w:r>
    </w:p>
    <w:p w14:paraId="6B1338A3" w14:textId="61D427F0" w:rsidR="00561177" w:rsidRDefault="00561177" w:rsidP="002639C0">
      <w:pPr>
        <w:spacing w:beforeLines="50" w:before="163" w:afterLines="50" w:after="163"/>
        <w:jc w:val="both"/>
        <w:rPr>
          <w:rFonts w:eastAsiaTheme="minorEastAsia"/>
          <w:lang w:eastAsia="zh-CN"/>
        </w:rPr>
      </w:pPr>
      <w:r>
        <w:rPr>
          <w:rFonts w:eastAsiaTheme="minorEastAsia"/>
          <w:lang w:eastAsia="zh-CN"/>
        </w:rPr>
        <w:t xml:space="preserve">In Rel-15 NR, the range of values of </w:t>
      </w:r>
      <w:proofErr w:type="spellStart"/>
      <w:r w:rsidRPr="003A7A5E">
        <w:rPr>
          <w:rFonts w:eastAsia="Times New Roman"/>
          <w:i/>
        </w:rPr>
        <w:t>ssb-PeriodicityServingCell</w:t>
      </w:r>
      <w:proofErr w:type="spellEnd"/>
      <w:r>
        <w:rPr>
          <w:rFonts w:eastAsia="Times New Roman"/>
          <w:i/>
        </w:rPr>
        <w:t xml:space="preserve"> </w:t>
      </w:r>
      <w:r w:rsidRPr="00561177">
        <w:rPr>
          <w:rFonts w:eastAsia="Times New Roman"/>
        </w:rPr>
        <w:t>is</w:t>
      </w:r>
      <w:r>
        <w:rPr>
          <w:rFonts w:eastAsiaTheme="minorEastAsia"/>
          <w:lang w:eastAsia="zh-CN"/>
        </w:rPr>
        <w:t xml:space="preserve"> </w:t>
      </w:r>
      <w:r w:rsidRPr="00561177">
        <w:rPr>
          <w:rFonts w:eastAsiaTheme="minorEastAsia"/>
          <w:lang w:eastAsia="zh-CN"/>
        </w:rPr>
        <w:t>{</w:t>
      </w:r>
      <w:r w:rsidR="00AC6567">
        <w:rPr>
          <w:rFonts w:eastAsia="Times New Roman"/>
        </w:rPr>
        <w:t xml:space="preserve">5, 10, 20, 40, 80, </w:t>
      </w:r>
      <w:r w:rsidRPr="00561177">
        <w:rPr>
          <w:rFonts w:eastAsia="Times New Roman"/>
        </w:rPr>
        <w:t>160}</w:t>
      </w:r>
      <w:r w:rsidR="00AC6567">
        <w:rPr>
          <w:rFonts w:eastAsia="Times New Roman"/>
        </w:rPr>
        <w:t xml:space="preserve"> </w:t>
      </w:r>
      <w:proofErr w:type="spellStart"/>
      <w:r w:rsidR="00AC6567">
        <w:rPr>
          <w:rFonts w:eastAsia="Times New Roman"/>
        </w:rPr>
        <w:t>ms.</w:t>
      </w:r>
      <w:proofErr w:type="spellEnd"/>
      <w:r w:rsidR="00AC6567">
        <w:rPr>
          <w:rFonts w:eastAsia="Times New Roman"/>
        </w:rPr>
        <w:t xml:space="preserve"> Although the periodicity in LTE-LAA starts from 40 </w:t>
      </w:r>
      <w:proofErr w:type="spellStart"/>
      <w:r w:rsidR="00AC6567">
        <w:rPr>
          <w:rFonts w:eastAsia="Times New Roman"/>
        </w:rPr>
        <w:t>ms</w:t>
      </w:r>
      <w:proofErr w:type="spellEnd"/>
      <w:r w:rsidR="00AC6567">
        <w:rPr>
          <w:rFonts w:eastAsia="Times New Roman"/>
        </w:rPr>
        <w:t xml:space="preserve">, in order to provide more flexibility to cover different deployment scenarios, e.g. stand alone, than LTE LAA, it is unnecessary to down select the values. That is, </w:t>
      </w:r>
      <w:proofErr w:type="spellStart"/>
      <w:r w:rsidR="00AC6567" w:rsidRPr="003A7A5E">
        <w:rPr>
          <w:rFonts w:eastAsia="Times New Roman"/>
          <w:i/>
        </w:rPr>
        <w:t>ssb-PeriodicityServingCell</w:t>
      </w:r>
      <w:proofErr w:type="spellEnd"/>
      <w:r w:rsidR="00AC6567" w:rsidRPr="00AC6567">
        <w:rPr>
          <w:rFonts w:eastAsia="Times New Roman"/>
        </w:rPr>
        <w:t xml:space="preserve"> should </w:t>
      </w:r>
      <w:r w:rsidR="00AC6567">
        <w:rPr>
          <w:rFonts w:eastAsia="Times New Roman"/>
        </w:rPr>
        <w:t>be reused directly</w:t>
      </w:r>
      <w:r w:rsidR="00AC6567" w:rsidRPr="00AC6567">
        <w:rPr>
          <w:rFonts w:eastAsia="Times New Roman"/>
        </w:rPr>
        <w:t>.</w:t>
      </w:r>
    </w:p>
    <w:p w14:paraId="719915AC" w14:textId="230D0818" w:rsidR="002639C0" w:rsidRDefault="0076334A" w:rsidP="002639C0">
      <w:pPr>
        <w:spacing w:beforeLines="50" w:before="163" w:afterLines="50" w:after="163"/>
        <w:jc w:val="both"/>
        <w:rPr>
          <w:rFonts w:eastAsiaTheme="minorEastAsia"/>
          <w:lang w:eastAsia="zh-CN"/>
        </w:rPr>
      </w:pPr>
      <w:r>
        <w:rPr>
          <w:rFonts w:eastAsiaTheme="minorEastAsia"/>
          <w:lang w:eastAsia="zh-CN"/>
        </w:rPr>
        <w:t xml:space="preserve">However, </w:t>
      </w:r>
      <w:proofErr w:type="spellStart"/>
      <w:r w:rsidR="000F0303" w:rsidRPr="00F46FC8">
        <w:rPr>
          <w:rFonts w:eastAsiaTheme="minorEastAsia"/>
          <w:i/>
          <w:lang w:eastAsia="zh-CN"/>
        </w:rPr>
        <w:t>ssb-PositionsInBurst</w:t>
      </w:r>
      <w:proofErr w:type="spellEnd"/>
      <w:r w:rsidR="000F0303">
        <w:rPr>
          <w:rFonts w:eastAsiaTheme="minorEastAsia"/>
          <w:i/>
          <w:lang w:eastAsia="zh-CN"/>
        </w:rPr>
        <w:t xml:space="preserve"> </w:t>
      </w:r>
      <w:r w:rsidR="000F0303" w:rsidRPr="000F0303">
        <w:rPr>
          <w:rFonts w:eastAsiaTheme="minorEastAsia"/>
          <w:lang w:eastAsia="zh-CN"/>
        </w:rPr>
        <w:t>could not be reused without any change</w:t>
      </w:r>
      <w:r w:rsidR="000F0303">
        <w:rPr>
          <w:rFonts w:eastAsiaTheme="minorEastAsia"/>
          <w:lang w:eastAsia="zh-CN"/>
        </w:rPr>
        <w:t>. The reason is, t</w:t>
      </w:r>
      <w:r>
        <w:rPr>
          <w:rFonts w:eastAsiaTheme="minorEastAsia"/>
          <w:lang w:eastAsia="zh-CN"/>
        </w:rPr>
        <w:t xml:space="preserve">he </w:t>
      </w:r>
      <w:r w:rsidR="00015C5F">
        <w:rPr>
          <w:rFonts w:eastAsiaTheme="minorEastAsia"/>
          <w:lang w:eastAsia="zh-CN"/>
        </w:rPr>
        <w:t xml:space="preserve">number of candidate SSBs </w:t>
      </w:r>
      <w:r>
        <w:rPr>
          <w:rFonts w:eastAsiaTheme="minorEastAsia"/>
          <w:lang w:eastAsia="zh-CN"/>
        </w:rPr>
        <w:t>is 10/20 for 15/30 kHz respectively for NR-U</w:t>
      </w:r>
      <w:r>
        <w:rPr>
          <w:rFonts w:eastAsiaTheme="minorEastAsia" w:hint="eastAsia"/>
          <w:lang w:eastAsia="zh-CN"/>
        </w:rPr>
        <w:t xml:space="preserve">, </w:t>
      </w:r>
      <w:r>
        <w:rPr>
          <w:rFonts w:eastAsiaTheme="minorEastAsia"/>
          <w:lang w:eastAsia="zh-CN"/>
        </w:rPr>
        <w:t xml:space="preserve">while </w:t>
      </w:r>
      <w:r w:rsidR="00015C5F">
        <w:rPr>
          <w:rFonts w:eastAsiaTheme="minorEastAsia"/>
          <w:lang w:eastAsia="zh-CN"/>
        </w:rPr>
        <w:t>in Rel-15</w:t>
      </w:r>
      <w:r w:rsidR="00AC6567">
        <w:rPr>
          <w:rFonts w:eastAsiaTheme="minorEastAsia"/>
          <w:lang w:eastAsia="zh-CN"/>
        </w:rPr>
        <w:t xml:space="preserve"> NR</w:t>
      </w:r>
      <w:r w:rsidR="00015C5F">
        <w:rPr>
          <w:rFonts w:eastAsiaTheme="minorEastAsia"/>
          <w:lang w:eastAsia="zh-CN"/>
        </w:rPr>
        <w:t xml:space="preserve">, </w:t>
      </w:r>
      <w:proofErr w:type="gramStart"/>
      <w:r w:rsidR="002639C0">
        <w:rPr>
          <w:rFonts w:eastAsiaTheme="minorEastAsia"/>
          <w:lang w:eastAsia="zh-CN"/>
        </w:rPr>
        <w:t>the</w:t>
      </w:r>
      <w:proofErr w:type="gramEnd"/>
      <w:r w:rsidR="002639C0">
        <w:rPr>
          <w:rFonts w:eastAsiaTheme="minorEastAsia"/>
          <w:lang w:eastAsia="zh-CN"/>
        </w:rPr>
        <w:t xml:space="preserve"> length of bit-map in </w:t>
      </w:r>
      <w:proofErr w:type="spellStart"/>
      <w:r w:rsidR="002639C0" w:rsidRPr="00D369A8">
        <w:rPr>
          <w:rFonts w:eastAsiaTheme="minorEastAsia"/>
          <w:i/>
          <w:lang w:eastAsia="zh-CN"/>
        </w:rPr>
        <w:t>ssb-PositionsInBurst</w:t>
      </w:r>
      <w:proofErr w:type="spellEnd"/>
      <w:r w:rsidR="002639C0">
        <w:rPr>
          <w:rFonts w:eastAsiaTheme="minorEastAsia"/>
          <w:lang w:eastAsia="zh-CN"/>
        </w:rPr>
        <w:t xml:space="preserve"> is only 8 </w:t>
      </w:r>
      <w:r w:rsidR="00015C5F">
        <w:rPr>
          <w:rFonts w:eastAsiaTheme="minorEastAsia"/>
          <w:lang w:eastAsia="zh-CN"/>
        </w:rPr>
        <w:t>for the corresponding frequency range</w:t>
      </w:r>
      <w:r w:rsidR="002639C0">
        <w:rPr>
          <w:rFonts w:eastAsiaTheme="minorEastAsia"/>
          <w:lang w:eastAsia="zh-CN"/>
        </w:rPr>
        <w:t>.</w:t>
      </w:r>
      <w:r w:rsidR="00F46FC8">
        <w:rPr>
          <w:rFonts w:eastAsiaTheme="minorEastAsia"/>
          <w:lang w:eastAsia="zh-CN"/>
        </w:rPr>
        <w:t xml:space="preserve"> </w:t>
      </w:r>
      <w:r w:rsidR="000F0303">
        <w:rPr>
          <w:rFonts w:eastAsiaTheme="minorEastAsia"/>
          <w:lang w:eastAsia="zh-CN"/>
        </w:rPr>
        <w:t>It is necessary to have s</w:t>
      </w:r>
      <w:r w:rsidR="002639C0">
        <w:rPr>
          <w:rFonts w:eastAsiaTheme="minorEastAsia"/>
          <w:lang w:eastAsia="zh-CN"/>
        </w:rPr>
        <w:t>ome minor changes.</w:t>
      </w:r>
      <w:r w:rsidR="00015C5F">
        <w:rPr>
          <w:rFonts w:eastAsiaTheme="minorEastAsia" w:hint="eastAsia"/>
          <w:lang w:eastAsia="zh-CN"/>
        </w:rPr>
        <w:t xml:space="preserve"> </w:t>
      </w:r>
      <w:r w:rsidR="002639C0">
        <w:rPr>
          <w:rFonts w:eastAsiaTheme="minorEastAsia"/>
          <w:lang w:eastAsia="zh-CN"/>
        </w:rPr>
        <w:t xml:space="preserve">The following two alternatives could be considered. </w:t>
      </w:r>
    </w:p>
    <w:p w14:paraId="4391A675" w14:textId="77777777" w:rsidR="00BA57C5" w:rsidRDefault="002639C0" w:rsidP="00BA57C5">
      <w:pPr>
        <w:pStyle w:val="afc"/>
        <w:numPr>
          <w:ilvl w:val="0"/>
          <w:numId w:val="29"/>
        </w:numPr>
        <w:spacing w:beforeLines="50" w:before="163" w:afterLines="50" w:after="163"/>
        <w:ind w:firstLineChars="0"/>
        <w:jc w:val="both"/>
        <w:rPr>
          <w:rFonts w:eastAsiaTheme="minorEastAsia"/>
          <w:lang w:eastAsia="zh-CN"/>
        </w:rPr>
      </w:pPr>
      <w:r w:rsidRPr="00015C5F">
        <w:rPr>
          <w:rFonts w:eastAsiaTheme="minorEastAsia"/>
          <w:b/>
          <w:lang w:eastAsia="zh-CN"/>
        </w:rPr>
        <w:t>A</w:t>
      </w:r>
      <w:r w:rsidRPr="00015C5F">
        <w:rPr>
          <w:rFonts w:eastAsiaTheme="minorEastAsia" w:hint="eastAsia"/>
          <w:b/>
          <w:lang w:eastAsia="zh-CN"/>
        </w:rPr>
        <w:t>lt.</w:t>
      </w:r>
      <w:r w:rsidRPr="00015C5F">
        <w:rPr>
          <w:rFonts w:eastAsiaTheme="minorEastAsia"/>
          <w:b/>
          <w:lang w:eastAsia="zh-CN"/>
        </w:rPr>
        <w:t xml:space="preserve"> 1: </w:t>
      </w:r>
      <w:r w:rsidRPr="00015C5F">
        <w:rPr>
          <w:rFonts w:eastAsiaTheme="minorEastAsia"/>
          <w:lang w:eastAsia="zh-CN"/>
        </w:rPr>
        <w:t xml:space="preserve">Extend the length of bit-map in </w:t>
      </w:r>
      <w:proofErr w:type="spellStart"/>
      <w:r w:rsidRPr="00015C5F">
        <w:rPr>
          <w:rFonts w:eastAsiaTheme="minorEastAsia"/>
          <w:i/>
          <w:lang w:eastAsia="zh-CN"/>
        </w:rPr>
        <w:t>ssb-PositionsInBurst</w:t>
      </w:r>
      <w:proofErr w:type="spellEnd"/>
      <w:r w:rsidR="00015C5F">
        <w:rPr>
          <w:rFonts w:eastAsiaTheme="minorEastAsia"/>
          <w:lang w:eastAsia="zh-CN"/>
        </w:rPr>
        <w:t xml:space="preserve">. </w:t>
      </w:r>
    </w:p>
    <w:p w14:paraId="3AB4C97C" w14:textId="45ABAB79" w:rsidR="002639C0" w:rsidRPr="00015C5F" w:rsidRDefault="00015C5F" w:rsidP="00BA57C5">
      <w:pPr>
        <w:pStyle w:val="afc"/>
        <w:spacing w:beforeLines="50" w:before="163" w:afterLines="50" w:after="163"/>
        <w:ind w:left="420" w:firstLineChars="0" w:firstLine="0"/>
        <w:jc w:val="both"/>
        <w:rPr>
          <w:rFonts w:eastAsiaTheme="minorEastAsia"/>
          <w:lang w:eastAsia="zh-CN"/>
        </w:rPr>
      </w:pPr>
      <w:r>
        <w:rPr>
          <w:rFonts w:eastAsiaTheme="minorEastAsia"/>
          <w:lang w:eastAsia="zh-CN"/>
        </w:rPr>
        <w:t>For example,</w:t>
      </w:r>
      <w:r w:rsidR="002639C0" w:rsidRPr="00015C5F">
        <w:rPr>
          <w:rFonts w:eastAsiaTheme="minorEastAsia"/>
          <w:lang w:eastAsia="zh-CN"/>
        </w:rPr>
        <w:t xml:space="preserve"> </w:t>
      </w:r>
      <w:r w:rsidR="00260A7C" w:rsidRPr="00015C5F">
        <w:rPr>
          <w:rFonts w:eastAsiaTheme="minorEastAsia"/>
          <w:lang w:eastAsia="zh-CN"/>
        </w:rPr>
        <w:t xml:space="preserve">the length is </w:t>
      </w:r>
      <w:r w:rsidR="002639C0" w:rsidRPr="00015C5F">
        <w:rPr>
          <w:rFonts w:eastAsiaTheme="minorEastAsia"/>
          <w:lang w:eastAsia="zh-CN"/>
        </w:rPr>
        <w:t>10/20 for 15/30 kHz respectively.</w:t>
      </w:r>
    </w:p>
    <w:p w14:paraId="31182EFE" w14:textId="58F6CCC5" w:rsidR="00BA57C5" w:rsidRDefault="002639C0" w:rsidP="00BA57C5">
      <w:pPr>
        <w:pStyle w:val="afc"/>
        <w:numPr>
          <w:ilvl w:val="0"/>
          <w:numId w:val="29"/>
        </w:numPr>
        <w:spacing w:beforeLines="50" w:before="163" w:afterLines="50" w:after="163"/>
        <w:ind w:firstLineChars="0"/>
        <w:jc w:val="both"/>
        <w:rPr>
          <w:rFonts w:eastAsiaTheme="minorEastAsia"/>
          <w:lang w:eastAsia="zh-CN"/>
        </w:rPr>
      </w:pPr>
      <w:r w:rsidRPr="00015C5F">
        <w:rPr>
          <w:rFonts w:eastAsiaTheme="minorEastAsia"/>
          <w:b/>
          <w:lang w:eastAsia="zh-CN"/>
        </w:rPr>
        <w:t>Alt. 2:</w:t>
      </w:r>
      <w:r w:rsidRPr="00015C5F">
        <w:rPr>
          <w:rFonts w:eastAsiaTheme="minorEastAsia"/>
          <w:lang w:eastAsia="zh-CN"/>
        </w:rPr>
        <w:t xml:space="preserve"> </w:t>
      </w:r>
      <w:r w:rsidR="00260A7C" w:rsidRPr="00015C5F">
        <w:rPr>
          <w:rFonts w:eastAsiaTheme="minorEastAsia"/>
          <w:lang w:eastAsia="zh-CN"/>
        </w:rPr>
        <w:t xml:space="preserve">Add a separate parameter to indicate </w:t>
      </w:r>
      <w:r w:rsidR="00913ED6">
        <w:rPr>
          <w:rFonts w:eastAsiaTheme="minorEastAsia"/>
          <w:lang w:eastAsia="zh-CN"/>
        </w:rPr>
        <w:t xml:space="preserve">potentially transmitted </w:t>
      </w:r>
      <w:proofErr w:type="spellStart"/>
      <w:r w:rsidR="007E60ED" w:rsidRPr="00015C5F">
        <w:rPr>
          <w:rFonts w:eastAsiaTheme="minorEastAsia"/>
          <w:lang w:eastAsia="zh-CN"/>
        </w:rPr>
        <w:t>SSBs</w:t>
      </w:r>
      <w:proofErr w:type="spellEnd"/>
      <w:r w:rsidR="00913ED6">
        <w:rPr>
          <w:rFonts w:eastAsiaTheme="minorEastAsia"/>
          <w:lang w:eastAsia="zh-CN"/>
        </w:rPr>
        <w:t xml:space="preserve"> </w:t>
      </w:r>
      <w:r w:rsidR="007E60ED" w:rsidRPr="00015C5F">
        <w:rPr>
          <w:rFonts w:eastAsiaTheme="minorEastAsia"/>
          <w:lang w:eastAsia="zh-CN"/>
        </w:rPr>
        <w:t xml:space="preserve">jointly with </w:t>
      </w:r>
      <w:proofErr w:type="spellStart"/>
      <w:r w:rsidR="007E60ED" w:rsidRPr="00015C5F">
        <w:rPr>
          <w:rFonts w:eastAsiaTheme="minorEastAsia"/>
          <w:i/>
          <w:lang w:eastAsia="zh-CN"/>
        </w:rPr>
        <w:t>ssb-PositionsInBurst</w:t>
      </w:r>
      <w:proofErr w:type="spellEnd"/>
      <w:r w:rsidR="007E60ED" w:rsidRPr="00015C5F">
        <w:rPr>
          <w:rFonts w:eastAsiaTheme="minorEastAsia"/>
          <w:lang w:eastAsia="zh-CN"/>
        </w:rPr>
        <w:t xml:space="preserve">. </w:t>
      </w:r>
    </w:p>
    <w:p w14:paraId="16E95F60" w14:textId="14084D44" w:rsidR="00015C5F" w:rsidRPr="00BA57C5" w:rsidRDefault="00040B00" w:rsidP="00BA57C5">
      <w:pPr>
        <w:pStyle w:val="afc"/>
        <w:spacing w:beforeLines="50" w:before="163" w:afterLines="50" w:after="163"/>
        <w:ind w:left="420" w:firstLineChars="0" w:firstLine="0"/>
        <w:jc w:val="both"/>
        <w:rPr>
          <w:rFonts w:eastAsiaTheme="minorEastAsia"/>
          <w:lang w:eastAsia="zh-CN"/>
        </w:rPr>
      </w:pPr>
      <w:r w:rsidRPr="00BA57C5">
        <w:rPr>
          <w:rFonts w:eastAsiaTheme="minorEastAsia"/>
          <w:lang w:eastAsia="zh-CN"/>
        </w:rPr>
        <w:t>For example, if Q is indicated by PBCH or SIB1, it could be reused as the parameter.</w:t>
      </w:r>
      <w:r w:rsidR="00AC6567">
        <w:rPr>
          <w:rFonts w:eastAsiaTheme="minorEastAsia"/>
          <w:lang w:eastAsia="zh-CN"/>
        </w:rPr>
        <w:t xml:space="preserve"> T</w:t>
      </w:r>
      <w:r w:rsidRPr="00BA57C5">
        <w:rPr>
          <w:rFonts w:eastAsiaTheme="minorEastAsia"/>
          <w:lang w:eastAsia="zh-CN"/>
        </w:rPr>
        <w:t xml:space="preserve">he bit-map in </w:t>
      </w:r>
      <w:proofErr w:type="spellStart"/>
      <w:r w:rsidRPr="00AC6567">
        <w:rPr>
          <w:rFonts w:eastAsiaTheme="minorEastAsia"/>
          <w:i/>
          <w:lang w:eastAsia="zh-CN"/>
        </w:rPr>
        <w:t>ssb-PositionsInBurst</w:t>
      </w:r>
      <w:proofErr w:type="spellEnd"/>
      <w:r w:rsidRPr="00BA57C5">
        <w:rPr>
          <w:rFonts w:eastAsiaTheme="minorEastAsia"/>
          <w:lang w:eastAsia="zh-CN"/>
        </w:rPr>
        <w:t xml:space="preserve"> could </w:t>
      </w:r>
      <w:r w:rsidR="003D2E19" w:rsidRPr="00BA57C5">
        <w:rPr>
          <w:rFonts w:eastAsiaTheme="minorEastAsia"/>
          <w:lang w:eastAsia="zh-CN"/>
        </w:rPr>
        <w:t xml:space="preserve">be mapping to SSBs </w:t>
      </w:r>
      <w:r w:rsidR="00DF193D">
        <w:rPr>
          <w:rFonts w:eastAsiaTheme="minorEastAsia"/>
          <w:lang w:eastAsia="zh-CN"/>
        </w:rPr>
        <w:t>based on QCL relation of SSBs. A</w:t>
      </w:r>
      <w:r w:rsidR="003D2E19" w:rsidRPr="00BA57C5">
        <w:rPr>
          <w:rFonts w:eastAsiaTheme="minorEastAsia"/>
          <w:lang w:eastAsia="zh-CN"/>
        </w:rPr>
        <w:t xml:space="preserve"> bit in </w:t>
      </w:r>
      <w:proofErr w:type="spellStart"/>
      <w:r w:rsidR="00015C5F" w:rsidRPr="00BA57C5">
        <w:rPr>
          <w:rFonts w:eastAsiaTheme="minorEastAsia"/>
          <w:i/>
          <w:lang w:eastAsia="zh-CN"/>
        </w:rPr>
        <w:t>ssb-PositionsInBurst</w:t>
      </w:r>
      <w:proofErr w:type="spellEnd"/>
      <w:r w:rsidR="00015C5F" w:rsidRPr="00BA57C5">
        <w:rPr>
          <w:rFonts w:eastAsiaTheme="minorEastAsia"/>
          <w:lang w:eastAsia="zh-CN"/>
        </w:rPr>
        <w:t xml:space="preserve"> can </w:t>
      </w:r>
      <w:r w:rsidR="003D2E19" w:rsidRPr="00BA57C5">
        <w:rPr>
          <w:rFonts w:eastAsiaTheme="minorEastAsia"/>
          <w:lang w:eastAsia="zh-CN"/>
        </w:rPr>
        <w:t xml:space="preserve">indicates whether a set of </w:t>
      </w:r>
      <w:proofErr w:type="spellStart"/>
      <w:r w:rsidR="003D2E19" w:rsidRPr="00BA57C5">
        <w:rPr>
          <w:rFonts w:eastAsiaTheme="minorEastAsia"/>
          <w:lang w:eastAsia="zh-CN"/>
        </w:rPr>
        <w:t>QCLed</w:t>
      </w:r>
      <w:proofErr w:type="spellEnd"/>
      <w:r w:rsidR="003D2E19" w:rsidRPr="00BA57C5">
        <w:rPr>
          <w:rFonts w:eastAsiaTheme="minorEastAsia"/>
          <w:lang w:eastAsia="zh-CN"/>
        </w:rPr>
        <w:t xml:space="preserve"> </w:t>
      </w:r>
      <w:proofErr w:type="spellStart"/>
      <w:r w:rsidR="003D2E19" w:rsidRPr="00BA57C5">
        <w:rPr>
          <w:rFonts w:eastAsiaTheme="minorEastAsia"/>
          <w:lang w:eastAsia="zh-CN"/>
        </w:rPr>
        <w:t>SSBs</w:t>
      </w:r>
      <w:proofErr w:type="spellEnd"/>
      <w:r w:rsidR="003D2E19" w:rsidRPr="00BA57C5">
        <w:rPr>
          <w:rFonts w:eastAsiaTheme="minorEastAsia"/>
          <w:lang w:eastAsia="zh-CN"/>
        </w:rPr>
        <w:t xml:space="preserve"> </w:t>
      </w:r>
      <w:r w:rsidR="00015C5F" w:rsidRPr="00BA57C5">
        <w:rPr>
          <w:rFonts w:eastAsiaTheme="minorEastAsia"/>
          <w:lang w:eastAsia="zh-CN"/>
        </w:rPr>
        <w:t>is potentially transmitted SSBs.</w:t>
      </w:r>
      <w:r w:rsidR="00DF193D">
        <w:rPr>
          <w:rFonts w:eastAsiaTheme="minorEastAsia"/>
          <w:lang w:eastAsia="zh-CN"/>
        </w:rPr>
        <w:t xml:space="preserve"> In this way, no extra signaling overhead is required.</w:t>
      </w:r>
    </w:p>
    <w:p w14:paraId="76C545BB" w14:textId="5F555A95" w:rsidR="000418A4" w:rsidRDefault="000418A4" w:rsidP="000418A4">
      <w:pPr>
        <w:spacing w:beforeLines="50" w:before="163" w:afterLines="50" w:after="163"/>
        <w:jc w:val="both"/>
        <w:rPr>
          <w:rFonts w:eastAsiaTheme="minorEastAsia"/>
          <w:b/>
          <w:lang w:eastAsia="zh-CN"/>
        </w:rPr>
      </w:pPr>
      <w:bookmarkStart w:id="16" w:name="OLE_LINK181"/>
      <w:bookmarkStart w:id="17" w:name="OLE_LINK188"/>
      <w:bookmarkStart w:id="18" w:name="OLE_LINK189"/>
      <w:bookmarkStart w:id="19" w:name="OLE_LINK190"/>
      <w:bookmarkEnd w:id="12"/>
      <w:bookmarkEnd w:id="13"/>
      <w:bookmarkEnd w:id="14"/>
      <w:bookmarkEnd w:id="15"/>
      <w:r>
        <w:rPr>
          <w:rFonts w:eastAsiaTheme="minorEastAsia" w:hint="eastAsia"/>
          <w:b/>
          <w:lang w:eastAsia="zh-CN"/>
        </w:rPr>
        <w:t>Proposal 2</w:t>
      </w:r>
      <w:r w:rsidRPr="00940DC7">
        <w:rPr>
          <w:rFonts w:eastAsiaTheme="minorEastAsia" w:hint="eastAsia"/>
          <w:b/>
          <w:lang w:eastAsia="zh-CN"/>
        </w:rPr>
        <w:t xml:space="preserve">: </w:t>
      </w:r>
      <w:r w:rsidR="00913ED6">
        <w:rPr>
          <w:rFonts w:eastAsiaTheme="minorEastAsia"/>
          <w:b/>
          <w:lang w:eastAsia="zh-CN"/>
        </w:rPr>
        <w:t xml:space="preserve">Similar to Rel-15 NR, the periodicity of potential transmitted SSBs (or DRS transmission window) is configurable from </w:t>
      </w:r>
      <w:r w:rsidR="00913ED6" w:rsidRPr="00913ED6">
        <w:rPr>
          <w:rFonts w:eastAsiaTheme="minorEastAsia"/>
          <w:b/>
          <w:lang w:eastAsia="zh-CN"/>
        </w:rPr>
        <w:t xml:space="preserve">{5, 10, 20, 40, 80, </w:t>
      </w:r>
      <w:proofErr w:type="gramStart"/>
      <w:r w:rsidR="00913ED6" w:rsidRPr="00913ED6">
        <w:rPr>
          <w:rFonts w:eastAsiaTheme="minorEastAsia"/>
          <w:b/>
          <w:lang w:eastAsia="zh-CN"/>
        </w:rPr>
        <w:t>160</w:t>
      </w:r>
      <w:proofErr w:type="gramEnd"/>
      <w:r w:rsidR="00913ED6" w:rsidRPr="00913ED6">
        <w:rPr>
          <w:rFonts w:eastAsiaTheme="minorEastAsia"/>
          <w:b/>
          <w:lang w:eastAsia="zh-CN"/>
        </w:rPr>
        <w:t xml:space="preserve">} </w:t>
      </w:r>
      <w:proofErr w:type="spellStart"/>
      <w:r w:rsidR="00913ED6" w:rsidRPr="00913ED6">
        <w:rPr>
          <w:rFonts w:eastAsiaTheme="minorEastAsia"/>
          <w:b/>
          <w:lang w:eastAsia="zh-CN"/>
        </w:rPr>
        <w:t>ms</w:t>
      </w:r>
      <w:r w:rsidR="00913ED6">
        <w:rPr>
          <w:rFonts w:eastAsiaTheme="minorEastAsia"/>
          <w:b/>
          <w:lang w:eastAsia="zh-CN"/>
        </w:rPr>
        <w:t>.</w:t>
      </w:r>
      <w:proofErr w:type="spellEnd"/>
    </w:p>
    <w:p w14:paraId="6880E715" w14:textId="35E9203F" w:rsidR="00913ED6" w:rsidRDefault="00913ED6" w:rsidP="000418A4">
      <w:pPr>
        <w:spacing w:beforeLines="50" w:before="163" w:afterLines="50" w:after="163"/>
        <w:jc w:val="both"/>
        <w:rPr>
          <w:rFonts w:eastAsiaTheme="minorEastAsia"/>
          <w:b/>
          <w:lang w:eastAsia="zh-CN"/>
        </w:rPr>
      </w:pPr>
      <w:r>
        <w:rPr>
          <w:rFonts w:eastAsiaTheme="minorEastAsia"/>
          <w:b/>
          <w:lang w:eastAsia="zh-CN"/>
        </w:rPr>
        <w:t>Proposal 3: To i</w:t>
      </w:r>
      <w:r w:rsidRPr="00913ED6">
        <w:rPr>
          <w:rFonts w:eastAsiaTheme="minorEastAsia"/>
          <w:b/>
          <w:lang w:eastAsia="zh-CN"/>
        </w:rPr>
        <w:t xml:space="preserve">ndicate the </w:t>
      </w:r>
      <w:r>
        <w:rPr>
          <w:rFonts w:eastAsiaTheme="minorEastAsia"/>
          <w:b/>
          <w:lang w:eastAsia="zh-CN"/>
        </w:rPr>
        <w:t>potentially transmitted SSBs</w:t>
      </w:r>
      <w:r w:rsidRPr="00913ED6">
        <w:rPr>
          <w:rFonts w:eastAsiaTheme="minorEastAsia"/>
          <w:b/>
          <w:lang w:eastAsia="zh-CN"/>
        </w:rPr>
        <w:t xml:space="preserve">, </w:t>
      </w:r>
      <w:r>
        <w:rPr>
          <w:rFonts w:eastAsiaTheme="minorEastAsia"/>
          <w:b/>
          <w:lang w:eastAsia="zh-CN"/>
        </w:rPr>
        <w:t xml:space="preserve">which is a subset of 10/20 candidate SSBs for 15/30 kHz respectively, </w:t>
      </w:r>
      <w:r w:rsidRPr="00913ED6">
        <w:rPr>
          <w:rFonts w:eastAsiaTheme="minorEastAsia"/>
          <w:b/>
          <w:lang w:eastAsia="zh-CN"/>
        </w:rPr>
        <w:t>consider the following two alternatives</w:t>
      </w:r>
      <w:r>
        <w:rPr>
          <w:rFonts w:eastAsiaTheme="minorEastAsia"/>
          <w:b/>
          <w:lang w:eastAsia="zh-CN"/>
        </w:rPr>
        <w:t>:</w:t>
      </w:r>
    </w:p>
    <w:p w14:paraId="236700E3" w14:textId="77777777" w:rsidR="00913ED6" w:rsidRPr="00913ED6" w:rsidRDefault="00913ED6" w:rsidP="00913ED6">
      <w:pPr>
        <w:pStyle w:val="afc"/>
        <w:numPr>
          <w:ilvl w:val="1"/>
          <w:numId w:val="29"/>
        </w:numPr>
        <w:spacing w:beforeLines="50" w:before="163" w:afterLines="50" w:after="163"/>
        <w:ind w:firstLineChars="0"/>
        <w:jc w:val="both"/>
        <w:rPr>
          <w:rFonts w:eastAsiaTheme="minorEastAsia"/>
          <w:b/>
          <w:lang w:eastAsia="zh-CN"/>
        </w:rPr>
      </w:pPr>
      <w:r w:rsidRPr="00913ED6">
        <w:rPr>
          <w:rFonts w:eastAsiaTheme="minorEastAsia"/>
          <w:b/>
          <w:lang w:eastAsia="zh-CN"/>
        </w:rPr>
        <w:t>A</w:t>
      </w:r>
      <w:r w:rsidRPr="00913ED6">
        <w:rPr>
          <w:rFonts w:eastAsiaTheme="minorEastAsia" w:hint="eastAsia"/>
          <w:b/>
          <w:lang w:eastAsia="zh-CN"/>
        </w:rPr>
        <w:t>lt.</w:t>
      </w:r>
      <w:r w:rsidRPr="00913ED6">
        <w:rPr>
          <w:rFonts w:eastAsiaTheme="minorEastAsia"/>
          <w:b/>
          <w:lang w:eastAsia="zh-CN"/>
        </w:rPr>
        <w:t xml:space="preserve"> 1: Extend the length of bit-map in </w:t>
      </w:r>
      <w:proofErr w:type="spellStart"/>
      <w:r w:rsidRPr="00913ED6">
        <w:rPr>
          <w:rFonts w:eastAsiaTheme="minorEastAsia"/>
          <w:b/>
          <w:i/>
          <w:lang w:eastAsia="zh-CN"/>
        </w:rPr>
        <w:t>ssb-PositionsInBurst</w:t>
      </w:r>
      <w:proofErr w:type="spellEnd"/>
      <w:r w:rsidRPr="00913ED6">
        <w:rPr>
          <w:rFonts w:eastAsiaTheme="minorEastAsia"/>
          <w:b/>
          <w:lang w:eastAsia="zh-CN"/>
        </w:rPr>
        <w:t xml:space="preserve">. </w:t>
      </w:r>
    </w:p>
    <w:p w14:paraId="42FB75A9" w14:textId="031BEF94" w:rsidR="00913ED6" w:rsidRPr="00913ED6" w:rsidRDefault="00913ED6" w:rsidP="00913ED6">
      <w:pPr>
        <w:pStyle w:val="afc"/>
        <w:numPr>
          <w:ilvl w:val="1"/>
          <w:numId w:val="29"/>
        </w:numPr>
        <w:spacing w:beforeLines="50" w:before="163" w:afterLines="50" w:after="163"/>
        <w:ind w:firstLineChars="0"/>
        <w:jc w:val="both"/>
        <w:rPr>
          <w:rFonts w:eastAsiaTheme="minorEastAsia"/>
          <w:lang w:eastAsia="zh-CN"/>
        </w:rPr>
      </w:pPr>
      <w:r w:rsidRPr="00913ED6">
        <w:rPr>
          <w:rFonts w:eastAsiaTheme="minorEastAsia"/>
          <w:b/>
          <w:lang w:eastAsia="zh-CN"/>
        </w:rPr>
        <w:t xml:space="preserve">Alt. 2: </w:t>
      </w:r>
      <w:r w:rsidR="00DF193D">
        <w:rPr>
          <w:rFonts w:eastAsiaTheme="minorEastAsia"/>
          <w:b/>
          <w:lang w:eastAsia="zh-CN"/>
        </w:rPr>
        <w:t>Use</w:t>
      </w:r>
      <w:r w:rsidRPr="00913ED6">
        <w:rPr>
          <w:rFonts w:eastAsiaTheme="minorEastAsia"/>
          <w:b/>
          <w:lang w:eastAsia="zh-CN"/>
        </w:rPr>
        <w:t xml:space="preserve"> a separate parameter to indicate actual candidate </w:t>
      </w:r>
      <w:proofErr w:type="spellStart"/>
      <w:r w:rsidRPr="00913ED6">
        <w:rPr>
          <w:rFonts w:eastAsiaTheme="minorEastAsia"/>
          <w:b/>
          <w:lang w:eastAsia="zh-CN"/>
        </w:rPr>
        <w:t>SSBs</w:t>
      </w:r>
      <w:proofErr w:type="spellEnd"/>
      <w:r w:rsidRPr="00913ED6">
        <w:rPr>
          <w:rFonts w:eastAsiaTheme="minorEastAsia"/>
          <w:b/>
          <w:lang w:eastAsia="zh-CN"/>
        </w:rPr>
        <w:t xml:space="preserve"> jointly with </w:t>
      </w:r>
      <w:proofErr w:type="spellStart"/>
      <w:r w:rsidRPr="00913ED6">
        <w:rPr>
          <w:rFonts w:eastAsiaTheme="minorEastAsia"/>
          <w:b/>
          <w:i/>
          <w:lang w:eastAsia="zh-CN"/>
        </w:rPr>
        <w:t>ssb-PositionsInBurst</w:t>
      </w:r>
      <w:proofErr w:type="spellEnd"/>
      <w:r w:rsidRPr="00913ED6">
        <w:rPr>
          <w:rFonts w:eastAsiaTheme="minorEastAsia"/>
          <w:b/>
          <w:lang w:eastAsia="zh-CN"/>
        </w:rPr>
        <w:t xml:space="preserve">. </w:t>
      </w:r>
    </w:p>
    <w:p w14:paraId="494BC2F2" w14:textId="6241ADC9" w:rsidR="00AC6567" w:rsidRPr="00913ED6" w:rsidRDefault="00913ED6" w:rsidP="00D369A8">
      <w:pPr>
        <w:pStyle w:val="afc"/>
        <w:numPr>
          <w:ilvl w:val="2"/>
          <w:numId w:val="29"/>
        </w:numPr>
        <w:spacing w:beforeLines="50" w:before="163" w:afterLines="50" w:after="163"/>
        <w:ind w:firstLineChars="0"/>
        <w:jc w:val="both"/>
        <w:rPr>
          <w:rFonts w:eastAsiaTheme="minorEastAsia"/>
          <w:b/>
          <w:lang w:eastAsia="zh-CN"/>
        </w:rPr>
      </w:pPr>
      <w:r>
        <w:rPr>
          <w:rFonts w:eastAsiaTheme="minorEastAsia"/>
          <w:b/>
          <w:lang w:eastAsia="zh-CN"/>
        </w:rPr>
        <w:t>I</w:t>
      </w:r>
      <w:r w:rsidRPr="00913ED6">
        <w:rPr>
          <w:rFonts w:eastAsiaTheme="minorEastAsia"/>
          <w:b/>
          <w:lang w:eastAsia="zh-CN"/>
        </w:rPr>
        <w:t>f Q</w:t>
      </w:r>
      <w:r>
        <w:rPr>
          <w:rFonts w:eastAsiaTheme="minorEastAsia"/>
          <w:b/>
          <w:lang w:eastAsia="zh-CN"/>
        </w:rPr>
        <w:t xml:space="preserve"> is indicated by PBCH or SIB1, reuse</w:t>
      </w:r>
      <w:r w:rsidRPr="00913ED6">
        <w:rPr>
          <w:rFonts w:eastAsiaTheme="minorEastAsia"/>
          <w:b/>
          <w:lang w:eastAsia="zh-CN"/>
        </w:rPr>
        <w:t xml:space="preserve"> </w:t>
      </w:r>
      <w:r>
        <w:rPr>
          <w:rFonts w:eastAsiaTheme="minorEastAsia"/>
          <w:b/>
          <w:lang w:eastAsia="zh-CN"/>
        </w:rPr>
        <w:t xml:space="preserve">Q </w:t>
      </w:r>
      <w:r w:rsidRPr="00913ED6">
        <w:rPr>
          <w:rFonts w:eastAsiaTheme="minorEastAsia"/>
          <w:b/>
          <w:lang w:eastAsia="zh-CN"/>
        </w:rPr>
        <w:t>as the parameter.</w:t>
      </w:r>
    </w:p>
    <w:p w14:paraId="340C4E4C" w14:textId="7FF65392" w:rsidR="00662C6B" w:rsidRPr="00662C6B" w:rsidRDefault="00B62808" w:rsidP="00D369A8">
      <w:pPr>
        <w:spacing w:beforeLines="50" w:before="163" w:afterLines="50" w:after="163"/>
        <w:jc w:val="both"/>
        <w:rPr>
          <w:rFonts w:eastAsiaTheme="minorEastAsia"/>
          <w:b/>
          <w:i/>
          <w:u w:val="single"/>
          <w:lang w:eastAsia="zh-CN"/>
        </w:rPr>
      </w:pPr>
      <w:r>
        <w:rPr>
          <w:rFonts w:eastAsiaTheme="minorEastAsia"/>
          <w:b/>
          <w:i/>
          <w:u w:val="single"/>
          <w:lang w:eastAsia="zh-CN"/>
        </w:rPr>
        <w:t>Actually</w:t>
      </w:r>
      <w:r w:rsidR="00662C6B" w:rsidRPr="00662C6B">
        <w:rPr>
          <w:rFonts w:eastAsiaTheme="minorEastAsia"/>
          <w:b/>
          <w:i/>
          <w:u w:val="single"/>
          <w:lang w:eastAsia="zh-CN"/>
        </w:rPr>
        <w:t xml:space="preserve"> transmitted SSBs</w:t>
      </w:r>
    </w:p>
    <w:p w14:paraId="4AB9FF4C" w14:textId="143CDCE9" w:rsidR="009666F9" w:rsidRPr="00D369A8" w:rsidRDefault="009666F9" w:rsidP="00D369A8">
      <w:pPr>
        <w:spacing w:beforeLines="50" w:before="163" w:afterLines="50" w:after="163"/>
        <w:jc w:val="both"/>
        <w:rPr>
          <w:rFonts w:eastAsiaTheme="minorEastAsia"/>
          <w:lang w:eastAsia="zh-CN"/>
        </w:rPr>
      </w:pPr>
      <w:r w:rsidRPr="00D369A8">
        <w:rPr>
          <w:rFonts w:eastAsiaTheme="minorEastAsia"/>
          <w:lang w:eastAsia="zh-CN"/>
        </w:rPr>
        <w:t>As per agreement in RAN1#94bis meeting,</w:t>
      </w:r>
      <w:bookmarkStart w:id="20" w:name="OLE_LINK373"/>
      <w:bookmarkStart w:id="21" w:name="OLE_LINK374"/>
      <w:bookmarkStart w:id="22" w:name="OLE_LINK375"/>
      <w:r w:rsidRPr="00D369A8">
        <w:rPr>
          <w:rFonts w:eastAsiaTheme="minorEastAsia"/>
          <w:lang w:eastAsia="zh-CN"/>
        </w:rPr>
        <w:t xml:space="preserve"> the maximum number of </w:t>
      </w:r>
      <w:r w:rsidR="002521E9">
        <w:rPr>
          <w:rFonts w:eastAsiaTheme="minorEastAsia"/>
          <w:lang w:eastAsia="zh-CN"/>
        </w:rPr>
        <w:t xml:space="preserve">actually </w:t>
      </w:r>
      <w:r w:rsidRPr="00D369A8">
        <w:rPr>
          <w:rFonts w:eastAsiaTheme="minorEastAsia"/>
          <w:lang w:eastAsia="zh-CN"/>
        </w:rPr>
        <w:t xml:space="preserve">transmitted SSBs </w:t>
      </w:r>
      <w:bookmarkEnd w:id="20"/>
      <w:bookmarkEnd w:id="21"/>
      <w:bookmarkEnd w:id="22"/>
      <w:r w:rsidRPr="00D369A8">
        <w:rPr>
          <w:rFonts w:eastAsiaTheme="minorEastAsia"/>
          <w:lang w:eastAsia="zh-CN"/>
        </w:rPr>
        <w:t xml:space="preserve">is [X] within </w:t>
      </w:r>
      <w:r w:rsidR="000F6634" w:rsidRPr="00D369A8">
        <w:rPr>
          <w:rFonts w:eastAsiaTheme="minorEastAsia"/>
          <w:lang w:eastAsia="zh-CN"/>
        </w:rPr>
        <w:t xml:space="preserve">a </w:t>
      </w:r>
      <w:r w:rsidRPr="00D369A8">
        <w:rPr>
          <w:rFonts w:eastAsiaTheme="minorEastAsia"/>
          <w:lang w:eastAsia="zh-CN"/>
        </w:rPr>
        <w:t>DRS transmission window and X &lt;= 8.</w:t>
      </w:r>
      <w:r w:rsidR="002521E9">
        <w:rPr>
          <w:rFonts w:eastAsiaTheme="minorEastAsia"/>
          <w:lang w:eastAsia="zh-CN"/>
        </w:rPr>
        <w:t xml:space="preserve"> The exact value of X needs to be discussed. </w:t>
      </w:r>
    </w:p>
    <w:bookmarkEnd w:id="16"/>
    <w:p w14:paraId="56E6473B" w14:textId="7DF38AF1" w:rsidR="00B62808" w:rsidRDefault="00DC6D8C" w:rsidP="00D369A8">
      <w:pPr>
        <w:spacing w:beforeLines="50" w:before="163" w:afterLines="50" w:after="163"/>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general, the maximum number of </w:t>
      </w:r>
      <w:r w:rsidR="002521E9">
        <w:rPr>
          <w:rFonts w:eastAsiaTheme="minorEastAsia"/>
          <w:lang w:eastAsia="zh-CN"/>
        </w:rPr>
        <w:t xml:space="preserve">actually </w:t>
      </w:r>
      <w:r>
        <w:rPr>
          <w:rFonts w:eastAsiaTheme="minorEastAsia"/>
          <w:lang w:eastAsia="zh-CN"/>
        </w:rPr>
        <w:t xml:space="preserve">transmitted SSBs within a window </w:t>
      </w:r>
      <w:r w:rsidR="00DB62F3">
        <w:rPr>
          <w:rFonts w:eastAsiaTheme="minorEastAsia"/>
          <w:lang w:eastAsia="zh-CN"/>
        </w:rPr>
        <w:t>may depend</w:t>
      </w:r>
      <w:r>
        <w:rPr>
          <w:rFonts w:eastAsiaTheme="minorEastAsia"/>
          <w:lang w:eastAsia="zh-CN"/>
        </w:rPr>
        <w:t xml:space="preserve"> on the SCS of SSB, </w:t>
      </w:r>
      <w:r w:rsidR="00DB62F3">
        <w:rPr>
          <w:rFonts w:eastAsiaTheme="minorEastAsia"/>
          <w:lang w:eastAsia="zh-CN"/>
        </w:rPr>
        <w:t xml:space="preserve">and </w:t>
      </w:r>
      <w:r>
        <w:rPr>
          <w:rFonts w:eastAsiaTheme="minorEastAsia"/>
          <w:lang w:eastAsia="zh-CN"/>
        </w:rPr>
        <w:t>restriction</w:t>
      </w:r>
      <w:r w:rsidR="00DB62F3">
        <w:rPr>
          <w:rFonts w:eastAsiaTheme="minorEastAsia"/>
          <w:lang w:eastAsia="zh-CN"/>
        </w:rPr>
        <w:t>s</w:t>
      </w:r>
      <w:r>
        <w:rPr>
          <w:rFonts w:eastAsiaTheme="minorEastAsia"/>
          <w:lang w:eastAsia="zh-CN"/>
        </w:rPr>
        <w:t xml:space="preserve"> on duty cycle and transmission duration subject to channel access type/priority. </w:t>
      </w:r>
    </w:p>
    <w:p w14:paraId="0C7E52D6" w14:textId="4ED543C6" w:rsidR="00EE32DB" w:rsidRDefault="00DC6D8C" w:rsidP="00D369A8">
      <w:pPr>
        <w:spacing w:beforeLines="50" w:before="163" w:afterLines="50" w:after="163"/>
        <w:jc w:val="both"/>
        <w:rPr>
          <w:rFonts w:eastAsiaTheme="minorEastAsia"/>
          <w:lang w:eastAsia="zh-CN"/>
        </w:rPr>
      </w:pPr>
      <w:r>
        <w:rPr>
          <w:rFonts w:eastAsiaTheme="minorEastAsia"/>
          <w:lang w:eastAsia="zh-CN"/>
        </w:rPr>
        <w:lastRenderedPageBreak/>
        <w:t xml:space="preserve">For </w:t>
      </w:r>
      <w:bookmarkEnd w:id="17"/>
      <w:bookmarkEnd w:id="18"/>
      <w:bookmarkEnd w:id="19"/>
      <w:r>
        <w:rPr>
          <w:rFonts w:eastAsiaTheme="minorEastAsia"/>
          <w:lang w:eastAsia="zh-CN"/>
        </w:rPr>
        <w:t>example,</w:t>
      </w:r>
      <w:r>
        <w:rPr>
          <w:rFonts w:eastAsiaTheme="minorEastAsia" w:hint="eastAsia"/>
          <w:lang w:eastAsia="zh-CN"/>
        </w:rPr>
        <w:t xml:space="preserve"> </w:t>
      </w:r>
      <w:r w:rsidRPr="00D369A8">
        <w:rPr>
          <w:rFonts w:eastAsiaTheme="minorEastAsia"/>
          <w:lang w:eastAsia="zh-CN"/>
        </w:rPr>
        <w:t>i</w:t>
      </w:r>
      <w:r w:rsidR="009666F9" w:rsidRPr="00D369A8">
        <w:rPr>
          <w:rFonts w:eastAsiaTheme="minorEastAsia"/>
          <w:lang w:eastAsia="zh-CN"/>
        </w:rPr>
        <w:t xml:space="preserve">f </w:t>
      </w:r>
      <w:proofErr w:type="spellStart"/>
      <w:r w:rsidR="009666F9" w:rsidRPr="00D369A8">
        <w:rPr>
          <w:rFonts w:eastAsiaTheme="minorEastAsia"/>
          <w:lang w:eastAsia="zh-CN"/>
        </w:rPr>
        <w:t>gNB</w:t>
      </w:r>
      <w:proofErr w:type="spellEnd"/>
      <w:r w:rsidR="009666F9" w:rsidRPr="00D369A8">
        <w:rPr>
          <w:rFonts w:eastAsiaTheme="minorEastAsia"/>
          <w:lang w:eastAsia="zh-CN"/>
        </w:rPr>
        <w:t xml:space="preserve"> uses Cat 2 LBT, SSB transmission should be under the restriction</w:t>
      </w:r>
      <w:r w:rsidR="00DB62F3">
        <w:rPr>
          <w:rFonts w:eastAsiaTheme="minorEastAsia"/>
          <w:lang w:eastAsia="zh-CN"/>
        </w:rPr>
        <w:t>s</w:t>
      </w:r>
      <w:r w:rsidR="009666F9" w:rsidRPr="00D369A8">
        <w:rPr>
          <w:rFonts w:eastAsiaTheme="minorEastAsia"/>
          <w:lang w:eastAsia="zh-CN"/>
        </w:rPr>
        <w:t xml:space="preserve"> that duty cycle &lt;= 1/20, and the total duration is up to 1ms</w:t>
      </w:r>
      <w:r w:rsidR="00A221C7" w:rsidRPr="00D369A8">
        <w:rPr>
          <w:rFonts w:eastAsiaTheme="minorEastAsia"/>
          <w:lang w:eastAsia="zh-CN"/>
        </w:rPr>
        <w:t xml:space="preserve"> (as in </w:t>
      </w:r>
      <w:r w:rsidR="003C4D9C">
        <w:rPr>
          <w:rFonts w:eastAsiaTheme="minorEastAsia"/>
          <w:lang w:eastAsia="zh-CN"/>
        </w:rPr>
        <w:t xml:space="preserve">LTE </w:t>
      </w:r>
      <w:r w:rsidR="00A221C7" w:rsidRPr="00D369A8">
        <w:rPr>
          <w:rFonts w:eastAsiaTheme="minorEastAsia"/>
          <w:lang w:eastAsia="zh-CN"/>
        </w:rPr>
        <w:t>LAA)</w:t>
      </w:r>
      <w:r w:rsidR="009666F9" w:rsidRPr="00D369A8">
        <w:rPr>
          <w:rFonts w:eastAsiaTheme="minorEastAsia"/>
          <w:lang w:eastAsia="zh-CN"/>
        </w:rPr>
        <w:t xml:space="preserve">. So in this case, </w:t>
      </w:r>
      <w:r w:rsidR="00F31EB9">
        <w:rPr>
          <w:rFonts w:eastAsiaTheme="minorEastAsia"/>
          <w:lang w:eastAsia="zh-CN"/>
        </w:rPr>
        <w:t xml:space="preserve">the maximum number of </w:t>
      </w:r>
      <w:r w:rsidR="003C4D9C">
        <w:rPr>
          <w:rFonts w:eastAsiaTheme="minorEastAsia"/>
          <w:lang w:eastAsia="zh-CN"/>
        </w:rPr>
        <w:t xml:space="preserve">actually </w:t>
      </w:r>
      <w:r w:rsidR="00F31EB9">
        <w:rPr>
          <w:rFonts w:eastAsiaTheme="minorEastAsia"/>
          <w:lang w:eastAsia="zh-CN"/>
        </w:rPr>
        <w:t>transmitted SSBs within a window</w:t>
      </w:r>
      <w:r w:rsidR="009666F9" w:rsidRPr="00D369A8">
        <w:rPr>
          <w:rFonts w:eastAsiaTheme="minorEastAsia"/>
          <w:lang w:eastAsia="zh-CN"/>
        </w:rPr>
        <w:t xml:space="preserve"> could be 2 for </w:t>
      </w:r>
      <w:proofErr w:type="gramStart"/>
      <w:r w:rsidR="009666F9" w:rsidRPr="00D369A8">
        <w:rPr>
          <w:rFonts w:eastAsiaTheme="minorEastAsia"/>
          <w:lang w:eastAsia="zh-CN"/>
        </w:rPr>
        <w:t>15kHz</w:t>
      </w:r>
      <w:proofErr w:type="gramEnd"/>
      <w:r w:rsidR="009666F9" w:rsidRPr="00D369A8">
        <w:rPr>
          <w:rFonts w:eastAsiaTheme="minorEastAsia"/>
          <w:lang w:eastAsia="zh-CN"/>
        </w:rPr>
        <w:t xml:space="preserve"> SCS and 4 for 30 kHz SCS. </w:t>
      </w:r>
      <w:r w:rsidR="002F7CFF">
        <w:rPr>
          <w:rFonts w:eastAsiaTheme="minorEastAsia"/>
          <w:lang w:eastAsia="zh-CN"/>
        </w:rPr>
        <w:t>I</w:t>
      </w:r>
      <w:r w:rsidR="00DB62F3">
        <w:rPr>
          <w:rFonts w:eastAsiaTheme="minorEastAsia"/>
          <w:lang w:eastAsia="zh-CN"/>
        </w:rPr>
        <w:t xml:space="preserve">f </w:t>
      </w:r>
      <w:proofErr w:type="spellStart"/>
      <w:r w:rsidR="00DB62F3">
        <w:rPr>
          <w:rFonts w:eastAsiaTheme="minorEastAsia"/>
          <w:lang w:eastAsia="zh-CN"/>
        </w:rPr>
        <w:t>gNB</w:t>
      </w:r>
      <w:proofErr w:type="spellEnd"/>
      <w:r w:rsidR="00DB62F3">
        <w:rPr>
          <w:rFonts w:eastAsiaTheme="minorEastAsia"/>
          <w:lang w:eastAsia="zh-CN"/>
        </w:rPr>
        <w:t xml:space="preserve"> adopts Cat-4 </w:t>
      </w:r>
      <w:proofErr w:type="spellStart"/>
      <w:r w:rsidR="00DB62F3">
        <w:rPr>
          <w:rFonts w:eastAsiaTheme="minorEastAsia"/>
          <w:lang w:eastAsia="zh-CN"/>
        </w:rPr>
        <w:t>LBT</w:t>
      </w:r>
      <w:proofErr w:type="spellEnd"/>
      <w:r w:rsidR="00DB62F3">
        <w:rPr>
          <w:rFonts w:eastAsiaTheme="minorEastAsia"/>
          <w:lang w:eastAsia="zh-CN"/>
        </w:rPr>
        <w:t>, there are</w:t>
      </w:r>
      <w:r w:rsidR="009666F9" w:rsidRPr="00D369A8">
        <w:rPr>
          <w:rFonts w:eastAsiaTheme="minorEastAsia"/>
          <w:lang w:eastAsia="zh-CN"/>
        </w:rPr>
        <w:t xml:space="preserve"> no restriction</w:t>
      </w:r>
      <w:r w:rsidR="00DB62F3">
        <w:rPr>
          <w:rFonts w:eastAsiaTheme="minorEastAsia"/>
          <w:lang w:eastAsia="zh-CN"/>
        </w:rPr>
        <w:t>s</w:t>
      </w:r>
      <w:r w:rsidR="002F7CFF">
        <w:rPr>
          <w:rFonts w:eastAsiaTheme="minorEastAsia"/>
          <w:lang w:eastAsia="zh-CN"/>
        </w:rPr>
        <w:t xml:space="preserve"> as that for Cat 2 LBT, thus t</w:t>
      </w:r>
      <w:r w:rsidR="00F31EB9">
        <w:rPr>
          <w:rFonts w:eastAsiaTheme="minorEastAsia"/>
          <w:lang w:eastAsia="zh-CN"/>
        </w:rPr>
        <w:t>he maximum number of transmitted SSBs within a window</w:t>
      </w:r>
      <w:r w:rsidR="009666F9" w:rsidRPr="00D369A8">
        <w:rPr>
          <w:rFonts w:eastAsiaTheme="minorEastAsia"/>
          <w:lang w:eastAsia="zh-CN"/>
        </w:rPr>
        <w:t xml:space="preserve"> could be 8.</w:t>
      </w:r>
      <w:r w:rsidR="004E054B" w:rsidRPr="00D369A8">
        <w:rPr>
          <w:rFonts w:eastAsiaTheme="minorEastAsia"/>
          <w:lang w:eastAsia="zh-CN"/>
        </w:rPr>
        <w:t xml:space="preserve"> </w:t>
      </w:r>
      <w:r w:rsidR="00F31EB9" w:rsidRPr="00D369A8">
        <w:rPr>
          <w:rFonts w:eastAsiaTheme="minorEastAsia"/>
          <w:lang w:eastAsia="zh-CN"/>
        </w:rPr>
        <w:t xml:space="preserve">Since the SCS and channel access type/priority are </w:t>
      </w:r>
      <w:r w:rsidR="004E054B" w:rsidRPr="00D369A8">
        <w:rPr>
          <w:rFonts w:eastAsiaTheme="minorEastAsia"/>
          <w:lang w:eastAsia="zh-CN"/>
        </w:rPr>
        <w:t xml:space="preserve">up to </w:t>
      </w:r>
      <w:proofErr w:type="spellStart"/>
      <w:r w:rsidR="004E054B" w:rsidRPr="00D369A8">
        <w:rPr>
          <w:rFonts w:eastAsiaTheme="minorEastAsia"/>
          <w:lang w:eastAsia="zh-CN"/>
        </w:rPr>
        <w:t>gNB</w:t>
      </w:r>
      <w:proofErr w:type="spellEnd"/>
      <w:r w:rsidR="00F31EB9" w:rsidRPr="00D369A8">
        <w:rPr>
          <w:rFonts w:eastAsiaTheme="minorEastAsia"/>
          <w:lang w:eastAsia="zh-CN"/>
        </w:rPr>
        <w:t xml:space="preserve"> implementation, X should be 8 for more flexibility.</w:t>
      </w:r>
      <w:r w:rsidR="004E054B" w:rsidRPr="00D369A8">
        <w:rPr>
          <w:rFonts w:eastAsiaTheme="minorEastAsia"/>
          <w:lang w:eastAsia="zh-CN"/>
        </w:rPr>
        <w:t xml:space="preserve"> </w:t>
      </w:r>
    </w:p>
    <w:p w14:paraId="354687E7" w14:textId="02FE79E2" w:rsidR="0093799C" w:rsidRDefault="00F52FC4" w:rsidP="000418A4">
      <w:pPr>
        <w:jc w:val="both"/>
        <w:rPr>
          <w:b/>
        </w:rPr>
      </w:pPr>
      <w:r w:rsidRPr="0076334A">
        <w:rPr>
          <w:b/>
        </w:rPr>
        <w:t xml:space="preserve">Proposal 4: For more flexibility of </w:t>
      </w:r>
      <w:proofErr w:type="spellStart"/>
      <w:r w:rsidRPr="0076334A">
        <w:rPr>
          <w:b/>
        </w:rPr>
        <w:t>gNB</w:t>
      </w:r>
      <w:proofErr w:type="spellEnd"/>
      <w:r w:rsidRPr="0076334A">
        <w:rPr>
          <w:b/>
        </w:rPr>
        <w:t xml:space="preserve"> implementation, the maximum number of </w:t>
      </w:r>
      <w:r w:rsidR="002F7CFF">
        <w:rPr>
          <w:b/>
        </w:rPr>
        <w:t xml:space="preserve">actually </w:t>
      </w:r>
      <w:r w:rsidRPr="0076334A">
        <w:rPr>
          <w:b/>
        </w:rPr>
        <w:t>transmitted SSBs within DRS transmission window, i.e. value of X,  should be 8 for 15</w:t>
      </w:r>
      <w:r w:rsidRPr="0076334A">
        <w:rPr>
          <w:rFonts w:eastAsiaTheme="minorEastAsia"/>
          <w:b/>
          <w:lang w:eastAsia="zh-CN"/>
        </w:rPr>
        <w:t>/30</w:t>
      </w:r>
      <w:r w:rsidRPr="0076334A">
        <w:rPr>
          <w:b/>
        </w:rPr>
        <w:t xml:space="preserve"> kHz SCS.</w:t>
      </w:r>
    </w:p>
    <w:p w14:paraId="0B04E1ED" w14:textId="6D484320" w:rsidR="00DF193D" w:rsidRDefault="00DF193D" w:rsidP="000418A4">
      <w:pPr>
        <w:jc w:val="both"/>
        <w:rPr>
          <w:rFonts w:eastAsiaTheme="minorEastAsia"/>
          <w:lang w:eastAsia="zh-CN"/>
        </w:rPr>
      </w:pPr>
      <w:r w:rsidRPr="00DF193D">
        <w:rPr>
          <w:rFonts w:eastAsiaTheme="minorEastAsia"/>
          <w:lang w:eastAsia="zh-CN"/>
        </w:rPr>
        <w:t>E</w:t>
      </w:r>
      <w:r w:rsidRPr="00DF193D">
        <w:rPr>
          <w:rFonts w:eastAsiaTheme="minorEastAsia" w:hint="eastAsia"/>
          <w:lang w:eastAsia="zh-CN"/>
        </w:rPr>
        <w:t xml:space="preserve">ven </w:t>
      </w:r>
      <w:r w:rsidRPr="00DF193D">
        <w:rPr>
          <w:rFonts w:eastAsiaTheme="minorEastAsia"/>
          <w:lang w:eastAsia="zh-CN"/>
        </w:rPr>
        <w:t>through the maximum number of actually transmitted SSBs</w:t>
      </w:r>
      <w:r>
        <w:rPr>
          <w:rFonts w:eastAsiaTheme="minorEastAsia"/>
          <w:lang w:eastAsia="zh-CN"/>
        </w:rPr>
        <w:t xml:space="preserve"> is defined</w:t>
      </w:r>
      <w:r w:rsidRPr="00DF193D">
        <w:rPr>
          <w:rFonts w:eastAsiaTheme="minorEastAsia"/>
          <w:lang w:eastAsia="zh-CN"/>
        </w:rPr>
        <w:t xml:space="preserve">, </w:t>
      </w:r>
      <w:r>
        <w:rPr>
          <w:rFonts w:eastAsiaTheme="minorEastAsia"/>
          <w:lang w:eastAsia="zh-CN"/>
        </w:rPr>
        <w:t xml:space="preserve">the exact </w:t>
      </w:r>
      <w:r w:rsidR="007E1349">
        <w:rPr>
          <w:rFonts w:eastAsiaTheme="minorEastAsia"/>
          <w:lang w:eastAsia="zh-CN"/>
        </w:rPr>
        <w:t xml:space="preserve">maximum </w:t>
      </w:r>
      <w:r>
        <w:rPr>
          <w:rFonts w:eastAsiaTheme="minorEastAsia"/>
          <w:lang w:eastAsia="zh-CN"/>
        </w:rPr>
        <w:t xml:space="preserve">number of actually transmitted SSBs </w:t>
      </w:r>
      <w:r w:rsidR="007E1349">
        <w:rPr>
          <w:rFonts w:eastAsiaTheme="minorEastAsia"/>
          <w:lang w:eastAsia="zh-CN"/>
        </w:rPr>
        <w:t xml:space="preserve">for a cell </w:t>
      </w:r>
      <w:r>
        <w:rPr>
          <w:rFonts w:eastAsiaTheme="minorEastAsia"/>
          <w:lang w:eastAsia="zh-CN"/>
        </w:rPr>
        <w:t xml:space="preserve">should be up to </w:t>
      </w:r>
      <w:proofErr w:type="spellStart"/>
      <w:r w:rsidRPr="00DF193D">
        <w:rPr>
          <w:rFonts w:eastAsiaTheme="minorEastAsia"/>
          <w:lang w:eastAsia="zh-CN"/>
        </w:rPr>
        <w:t>gNB</w:t>
      </w:r>
      <w:proofErr w:type="spellEnd"/>
      <w:r w:rsidRPr="00DF193D">
        <w:rPr>
          <w:rFonts w:eastAsiaTheme="minorEastAsia"/>
          <w:lang w:eastAsia="zh-CN"/>
        </w:rPr>
        <w:t xml:space="preserve"> </w:t>
      </w:r>
      <w:r>
        <w:rPr>
          <w:rFonts w:eastAsiaTheme="minorEastAsia"/>
          <w:lang w:eastAsia="zh-CN"/>
        </w:rPr>
        <w:t xml:space="preserve">implementation. That is, </w:t>
      </w:r>
      <w:proofErr w:type="spellStart"/>
      <w:r>
        <w:rPr>
          <w:rFonts w:eastAsiaTheme="minorEastAsia"/>
          <w:lang w:eastAsia="zh-CN"/>
        </w:rPr>
        <w:t>gNB</w:t>
      </w:r>
      <w:proofErr w:type="spellEnd"/>
      <w:r>
        <w:rPr>
          <w:rFonts w:eastAsiaTheme="minorEastAsia"/>
          <w:lang w:eastAsia="zh-CN"/>
        </w:rPr>
        <w:t xml:space="preserve"> </w:t>
      </w:r>
      <w:r w:rsidRPr="00DF193D">
        <w:rPr>
          <w:rFonts w:eastAsiaTheme="minorEastAsia"/>
          <w:lang w:eastAsia="zh-CN"/>
        </w:rPr>
        <w:t>may transmit less within a window.</w:t>
      </w:r>
      <w:r w:rsidR="00DC2C25">
        <w:rPr>
          <w:rFonts w:eastAsiaTheme="minorEastAsia"/>
          <w:lang w:eastAsia="zh-CN"/>
        </w:rPr>
        <w:t xml:space="preserve"> </w:t>
      </w:r>
      <w:r w:rsidR="007E1349">
        <w:rPr>
          <w:rFonts w:eastAsiaTheme="minorEastAsia"/>
          <w:lang w:eastAsia="zh-CN"/>
        </w:rPr>
        <w:t xml:space="preserve">In addition, the number and position of actually transmitted SSBs in a specific window are also subject to LBT results. Considering that, </w:t>
      </w:r>
      <w:proofErr w:type="spellStart"/>
      <w:r w:rsidR="00DC2C25">
        <w:rPr>
          <w:rFonts w:eastAsiaTheme="minorEastAsia"/>
          <w:lang w:eastAsia="zh-CN"/>
        </w:rPr>
        <w:t>gNB</w:t>
      </w:r>
      <w:proofErr w:type="spellEnd"/>
      <w:r w:rsidR="00DC2C25">
        <w:rPr>
          <w:rFonts w:eastAsiaTheme="minorEastAsia"/>
          <w:lang w:eastAsia="zh-CN"/>
        </w:rPr>
        <w:t xml:space="preserve"> could indicate the actually transmitted SSBs in some way.</w:t>
      </w:r>
      <w:r w:rsidR="007E1349">
        <w:rPr>
          <w:rFonts w:eastAsiaTheme="minorEastAsia"/>
          <w:lang w:eastAsia="zh-CN"/>
        </w:rPr>
        <w:t xml:space="preserve"> </w:t>
      </w:r>
      <w:r w:rsidR="00DC2C25">
        <w:rPr>
          <w:rFonts w:eastAsiaTheme="minorEastAsia"/>
          <w:lang w:eastAsia="zh-CN"/>
        </w:rPr>
        <w:t xml:space="preserve">Once UE knows the information, it </w:t>
      </w:r>
      <w:r w:rsidR="007E1349">
        <w:rPr>
          <w:rFonts w:eastAsiaTheme="minorEastAsia"/>
          <w:lang w:eastAsia="zh-CN"/>
        </w:rPr>
        <w:t>could</w:t>
      </w:r>
      <w:r w:rsidR="00DC2C25">
        <w:rPr>
          <w:rFonts w:eastAsiaTheme="minorEastAsia"/>
          <w:lang w:eastAsia="zh-CN"/>
        </w:rPr>
        <w:t xml:space="preserve"> take advantage of it at least for DL reception and measurement etc. </w:t>
      </w:r>
    </w:p>
    <w:p w14:paraId="2FBBDAB0" w14:textId="70E16115" w:rsidR="009E11B0" w:rsidRDefault="009E11B0" w:rsidP="00CA2982">
      <w:pPr>
        <w:pStyle w:val="2"/>
        <w:numPr>
          <w:ilvl w:val="1"/>
          <w:numId w:val="3"/>
        </w:numPr>
        <w:rPr>
          <w:lang w:eastAsia="zh-CN"/>
        </w:rPr>
      </w:pPr>
      <w:r>
        <w:rPr>
          <w:lang w:eastAsia="zh-CN"/>
        </w:rPr>
        <w:t xml:space="preserve">Contention free RACH for SR </w:t>
      </w:r>
    </w:p>
    <w:p w14:paraId="2AAF18BC" w14:textId="4A3F0A61" w:rsidR="00EF5ABE" w:rsidRDefault="00853BF0" w:rsidP="009E11B0">
      <w:pPr>
        <w:jc w:val="both"/>
        <w:rPr>
          <w:lang w:eastAsia="ja-JP"/>
        </w:rPr>
      </w:pPr>
      <w:r>
        <w:rPr>
          <w:lang w:eastAsia="ja-JP"/>
        </w:rPr>
        <w:t xml:space="preserve">In unlicensed band, periodic transmission cannot be guaranteed due to channel access requirement. </w:t>
      </w:r>
      <w:bookmarkStart w:id="23" w:name="OLE_LINK271"/>
      <w:bookmarkStart w:id="24" w:name="OLE_LINK272"/>
      <w:r>
        <w:rPr>
          <w:lang w:eastAsia="ja-JP"/>
        </w:rPr>
        <w:t xml:space="preserve">Moreover, configuring periodic PUCCH may largely restrict the flexibility of DL/UL switching. </w:t>
      </w:r>
      <w:r w:rsidR="008D3D9B">
        <w:rPr>
          <w:lang w:eastAsia="ja-JP"/>
        </w:rPr>
        <w:t xml:space="preserve">In </w:t>
      </w:r>
      <w:bookmarkEnd w:id="23"/>
      <w:bookmarkEnd w:id="24"/>
      <w:r w:rsidR="008D3D9B">
        <w:rPr>
          <w:lang w:eastAsia="ja-JP"/>
        </w:rPr>
        <w:t>that sense, periodic PUCCH</w:t>
      </w:r>
      <w:r w:rsidR="00873513">
        <w:rPr>
          <w:lang w:eastAsia="ja-JP"/>
        </w:rPr>
        <w:t xml:space="preserve"> may not be the best option for transmission of </w:t>
      </w:r>
      <w:r w:rsidR="005E510A">
        <w:rPr>
          <w:lang w:eastAsia="ja-JP"/>
        </w:rPr>
        <w:t xml:space="preserve">UCI including </w:t>
      </w:r>
      <w:r w:rsidR="00873513">
        <w:rPr>
          <w:lang w:eastAsia="ja-JP"/>
        </w:rPr>
        <w:t xml:space="preserve">SR in unlicensed band. </w:t>
      </w:r>
      <w:r w:rsidR="005E510A">
        <w:rPr>
          <w:lang w:eastAsia="ja-JP"/>
        </w:rPr>
        <w:t>Compared to PUCCH in licensed band, requirement of</w:t>
      </w:r>
      <w:r w:rsidR="00873513" w:rsidRPr="00873513">
        <w:rPr>
          <w:lang w:eastAsia="ja-JP"/>
        </w:rPr>
        <w:t xml:space="preserve"> a minimum bandwidth of 2 MHz</w:t>
      </w:r>
      <w:r w:rsidR="00EF5ABE">
        <w:rPr>
          <w:lang w:eastAsia="ja-JP"/>
        </w:rPr>
        <w:t xml:space="preserve"> </w:t>
      </w:r>
      <w:r w:rsidR="005E510A">
        <w:rPr>
          <w:lang w:eastAsia="ja-JP"/>
        </w:rPr>
        <w:t>is another disadvantage of PUCCH for small size of UCI</w:t>
      </w:r>
      <w:r w:rsidR="00873513" w:rsidRPr="00873513">
        <w:rPr>
          <w:lang w:eastAsia="ja-JP"/>
        </w:rPr>
        <w:t>.</w:t>
      </w:r>
    </w:p>
    <w:p w14:paraId="3790B45B" w14:textId="77777777" w:rsidR="009E11B0" w:rsidRDefault="009E11B0" w:rsidP="009E11B0">
      <w:pPr>
        <w:jc w:val="both"/>
      </w:pPr>
    </w:p>
    <w:p w14:paraId="5B4BCE39" w14:textId="1FB7CBF7" w:rsidR="00873513" w:rsidRDefault="00EF5ABE" w:rsidP="00EF5ABE">
      <w:pPr>
        <w:jc w:val="center"/>
      </w:pPr>
      <w:r>
        <w:rPr>
          <w:noProof/>
          <w:lang w:eastAsia="zh-CN"/>
        </w:rPr>
        <w:drawing>
          <wp:inline distT="0" distB="0" distL="0" distR="0" wp14:anchorId="425FCF5A" wp14:editId="2F574FFB">
            <wp:extent cx="2559600" cy="2718720"/>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9600" cy="2718720"/>
                    </a:xfrm>
                    <a:prstGeom prst="rect">
                      <a:avLst/>
                    </a:prstGeom>
                    <a:noFill/>
                    <a:ln>
                      <a:noFill/>
                    </a:ln>
                  </pic:spPr>
                </pic:pic>
              </a:graphicData>
            </a:graphic>
          </wp:inline>
        </w:drawing>
      </w:r>
    </w:p>
    <w:p w14:paraId="4D901D50" w14:textId="32CC97A5" w:rsidR="00EF5ABE" w:rsidRDefault="00EF5ABE" w:rsidP="00EF5ABE">
      <w:pPr>
        <w:jc w:val="center"/>
        <w:rPr>
          <w:rFonts w:eastAsiaTheme="minorEastAsia"/>
          <w:lang w:eastAsia="zh-CN"/>
        </w:rPr>
      </w:pPr>
      <w:r>
        <w:t xml:space="preserve">Figure </w:t>
      </w:r>
      <w:r w:rsidR="004D4605">
        <w:t>1</w:t>
      </w:r>
      <w:r w:rsidR="00F05713">
        <w:t xml:space="preserve"> </w:t>
      </w:r>
      <w:r>
        <w:t>CFRA for SR</w:t>
      </w:r>
    </w:p>
    <w:p w14:paraId="43A429DF" w14:textId="77777777" w:rsidR="00EF5ABE" w:rsidRDefault="00EF5ABE" w:rsidP="00EF5ABE">
      <w:pPr>
        <w:jc w:val="center"/>
      </w:pPr>
    </w:p>
    <w:p w14:paraId="55E4C911" w14:textId="6DE26B42" w:rsidR="00EF5ABE" w:rsidRDefault="00EF5ABE" w:rsidP="00EF5ABE">
      <w:pPr>
        <w:jc w:val="both"/>
        <w:rPr>
          <w:lang w:eastAsia="ja-JP"/>
        </w:rPr>
      </w:pPr>
      <w:r w:rsidRPr="00EF5ABE">
        <w:rPr>
          <w:lang w:eastAsia="ja-JP"/>
        </w:rPr>
        <w:t xml:space="preserve">In Rel-15 NR, when there is no valid PUCCH resource for SR, UE will initiate 4-step contention based RACH upon UL data arrival. 4-step means 4 times of LBT. It may cause a large delay depend on the </w:t>
      </w:r>
      <w:r w:rsidRPr="00EF5ABE">
        <w:rPr>
          <w:lang w:eastAsia="ja-JP"/>
        </w:rPr>
        <w:lastRenderedPageBreak/>
        <w:t xml:space="preserve">condition of channel access. Contention free RACH for SR as shown in Figure </w:t>
      </w:r>
      <w:r w:rsidR="004D4605">
        <w:rPr>
          <w:lang w:eastAsia="ja-JP"/>
        </w:rPr>
        <w:t>1</w:t>
      </w:r>
      <w:r w:rsidR="00055B1C" w:rsidRPr="00EF5ABE">
        <w:rPr>
          <w:lang w:eastAsia="ja-JP"/>
        </w:rPr>
        <w:t xml:space="preserve"> </w:t>
      </w:r>
      <w:r w:rsidRPr="00EF5ABE">
        <w:rPr>
          <w:lang w:eastAsia="ja-JP"/>
        </w:rPr>
        <w:t>can be used to reduce periodic PUCCH without increasing LBT.</w:t>
      </w:r>
    </w:p>
    <w:p w14:paraId="0633541A" w14:textId="77777777" w:rsidR="00873513" w:rsidRDefault="00873513" w:rsidP="009E11B0">
      <w:pPr>
        <w:jc w:val="both"/>
      </w:pPr>
    </w:p>
    <w:p w14:paraId="3AFAC15C" w14:textId="55ABE564" w:rsidR="00EF5ABE" w:rsidRPr="00FB73D1" w:rsidRDefault="00EF5ABE" w:rsidP="00B276F5">
      <w:pPr>
        <w:spacing w:after="240"/>
        <w:jc w:val="both"/>
        <w:rPr>
          <w:b/>
        </w:rPr>
      </w:pPr>
      <w:r w:rsidRPr="00FB73D1">
        <w:rPr>
          <w:b/>
        </w:rPr>
        <w:t xml:space="preserve">Observation </w:t>
      </w:r>
      <w:r w:rsidR="00C325EF" w:rsidRPr="00FB73D1">
        <w:rPr>
          <w:b/>
        </w:rPr>
        <w:t>1</w:t>
      </w:r>
      <w:r w:rsidRPr="00FB73D1">
        <w:rPr>
          <w:b/>
        </w:rPr>
        <w:t xml:space="preserve">: Periodic PUCCH is not suitable </w:t>
      </w:r>
      <w:r w:rsidR="007C1B8E" w:rsidRPr="00FB73D1">
        <w:rPr>
          <w:b/>
        </w:rPr>
        <w:t>to be used in</w:t>
      </w:r>
      <w:r w:rsidRPr="00FB73D1">
        <w:rPr>
          <w:b/>
        </w:rPr>
        <w:t xml:space="preserve"> unlicensed band.</w:t>
      </w:r>
      <w:r w:rsidR="004E7952">
        <w:rPr>
          <w:b/>
        </w:rPr>
        <w:t xml:space="preserve"> </w:t>
      </w:r>
    </w:p>
    <w:p w14:paraId="450280D2" w14:textId="29DCD07C" w:rsidR="00EF5ABE" w:rsidRPr="00FB73D1" w:rsidRDefault="00EF5ABE" w:rsidP="009E11B0">
      <w:pPr>
        <w:jc w:val="both"/>
        <w:rPr>
          <w:b/>
        </w:rPr>
      </w:pPr>
      <w:r w:rsidRPr="00FB73D1">
        <w:rPr>
          <w:b/>
        </w:rPr>
        <w:t xml:space="preserve">Proposal </w:t>
      </w:r>
      <w:r w:rsidR="00FB73D1">
        <w:rPr>
          <w:b/>
        </w:rPr>
        <w:t>5</w:t>
      </w:r>
      <w:r w:rsidRPr="00FB73D1">
        <w:rPr>
          <w:b/>
        </w:rPr>
        <w:t xml:space="preserve">: </w:t>
      </w:r>
      <w:r w:rsidR="004E7952">
        <w:rPr>
          <w:b/>
        </w:rPr>
        <w:t>NR-U supports</w:t>
      </w:r>
      <w:r w:rsidRPr="00FB73D1">
        <w:rPr>
          <w:b/>
        </w:rPr>
        <w:t xml:space="preserve"> </w:t>
      </w:r>
      <w:proofErr w:type="spellStart"/>
      <w:r w:rsidRPr="00FB73D1">
        <w:rPr>
          <w:b/>
        </w:rPr>
        <w:t>CFRA</w:t>
      </w:r>
      <w:proofErr w:type="spellEnd"/>
      <w:r w:rsidRPr="00FB73D1">
        <w:rPr>
          <w:b/>
        </w:rPr>
        <w:t xml:space="preserve"> for SR to enable reduction of periodic PUCCH without increasing </w:t>
      </w:r>
      <w:r w:rsidR="007C1B8E" w:rsidRPr="00FB73D1">
        <w:rPr>
          <w:b/>
        </w:rPr>
        <w:t xml:space="preserve">the number of </w:t>
      </w:r>
      <w:r w:rsidRPr="00FB73D1">
        <w:rPr>
          <w:b/>
        </w:rPr>
        <w:t>LBT.</w:t>
      </w:r>
    </w:p>
    <w:p w14:paraId="36DF9DAF" w14:textId="77777777" w:rsidR="00EF5ABE" w:rsidRDefault="00EF5ABE" w:rsidP="009E11B0">
      <w:pPr>
        <w:jc w:val="both"/>
      </w:pPr>
    </w:p>
    <w:p w14:paraId="0CA21556" w14:textId="77777777" w:rsidR="000B3CAA" w:rsidRPr="000B7601" w:rsidRDefault="000B3CAA" w:rsidP="000B3CAA">
      <w:pPr>
        <w:pStyle w:val="2"/>
        <w:numPr>
          <w:ilvl w:val="1"/>
          <w:numId w:val="3"/>
        </w:numPr>
        <w:rPr>
          <w:lang w:eastAsia="zh-CN"/>
        </w:rPr>
      </w:pPr>
      <w:r>
        <w:rPr>
          <w:lang w:eastAsia="zh-CN"/>
        </w:rPr>
        <w:t>Enhancements in RACH resources</w:t>
      </w:r>
    </w:p>
    <w:p w14:paraId="4119304D" w14:textId="595BF4D0" w:rsidR="000B3CAA" w:rsidRPr="00936F12" w:rsidRDefault="000B3CAA" w:rsidP="000B3CAA">
      <w:pPr>
        <w:jc w:val="both"/>
        <w:rPr>
          <w:rFonts w:eastAsiaTheme="minorEastAsia"/>
          <w:lang w:eastAsia="zh-CN"/>
        </w:rPr>
      </w:pPr>
      <w:r>
        <w:rPr>
          <w:rFonts w:eastAsia="MS Mincho"/>
          <w:lang w:eastAsia="ja-JP"/>
        </w:rPr>
        <w:t xml:space="preserve">To increase the transmission opportunities of PRACH subject to LBT, both frequency-domain enhancements and time-domain enhancements have been listed as potential RACH resources enhancements </w:t>
      </w:r>
      <w:r>
        <w:rPr>
          <w:rFonts w:eastAsia="MS Mincho" w:hint="eastAsia"/>
          <w:lang w:eastAsia="ja-JP"/>
        </w:rPr>
        <w:t xml:space="preserve">in </w:t>
      </w:r>
      <w:r>
        <w:rPr>
          <w:rFonts w:eastAsia="MS Mincho"/>
          <w:lang w:eastAsia="ja-JP"/>
        </w:rPr>
        <w:t xml:space="preserve">TR38.889 [5]. For frequency-domain enhancements, it is straightforward to support multiple PRACH resources across multiple </w:t>
      </w:r>
      <w:proofErr w:type="spellStart"/>
      <w:r>
        <w:rPr>
          <w:rFonts w:eastAsia="MS Mincho"/>
          <w:lang w:eastAsia="ja-JP"/>
        </w:rPr>
        <w:t>LBT</w:t>
      </w:r>
      <w:proofErr w:type="spellEnd"/>
      <w:r>
        <w:rPr>
          <w:rFonts w:eastAsia="MS Mincho"/>
          <w:lang w:eastAsia="ja-JP"/>
        </w:rPr>
        <w:t xml:space="preserve"> </w:t>
      </w:r>
      <w:proofErr w:type="spellStart"/>
      <w:r>
        <w:rPr>
          <w:rFonts w:eastAsia="MS Mincho"/>
          <w:lang w:eastAsia="ja-JP"/>
        </w:rPr>
        <w:t>subbands</w:t>
      </w:r>
      <w:proofErr w:type="spellEnd"/>
      <w:r>
        <w:rPr>
          <w:rFonts w:eastAsia="MS Mincho"/>
          <w:lang w:eastAsia="ja-JP"/>
        </w:rPr>
        <w:t xml:space="preserve"> for wideband operation. For time-domain, the above discussion on periodic PUCCH for SR can also be applied to PRACH, it is desirable to </w:t>
      </w:r>
      <w:r w:rsidR="004E7952">
        <w:rPr>
          <w:rFonts w:eastAsia="MS Mincho"/>
          <w:lang w:eastAsia="ja-JP"/>
        </w:rPr>
        <w:t xml:space="preserve">support aperiodic PRACH resources and </w:t>
      </w:r>
      <w:r>
        <w:rPr>
          <w:rFonts w:eastAsia="MS Mincho"/>
          <w:lang w:eastAsia="ja-JP"/>
        </w:rPr>
        <w:t>reduce the periodic PRACH resources in NR-U in order to increase resource utilization efficiency and the flexibility of the scheduler. That requires dynamic scheduling of PRACH resources via DCI.</w:t>
      </w:r>
    </w:p>
    <w:p w14:paraId="7E5ECC51" w14:textId="77777777" w:rsidR="000B3CAA" w:rsidRDefault="000B3CAA" w:rsidP="000B3CAA">
      <w:pPr>
        <w:jc w:val="both"/>
      </w:pPr>
    </w:p>
    <w:p w14:paraId="15D1312B" w14:textId="37CBC114" w:rsidR="000B3CAA" w:rsidRPr="009D41C8" w:rsidRDefault="000B3CAA" w:rsidP="000B3CAA">
      <w:pPr>
        <w:jc w:val="both"/>
        <w:rPr>
          <w:b/>
        </w:rPr>
      </w:pPr>
      <w:r w:rsidRPr="004E7952">
        <w:rPr>
          <w:b/>
        </w:rPr>
        <w:t>Proposal 6</w:t>
      </w:r>
      <w:r w:rsidRPr="009D41C8">
        <w:rPr>
          <w:b/>
        </w:rPr>
        <w:t>: NR-U support</w:t>
      </w:r>
      <w:r w:rsidR="004E7952">
        <w:rPr>
          <w:b/>
        </w:rPr>
        <w:t>s</w:t>
      </w:r>
      <w:r w:rsidRPr="009D41C8">
        <w:rPr>
          <w:b/>
        </w:rPr>
        <w:t xml:space="preserve"> dynamic scheduling of PRACH resources via DCI and multiple PRACH resources across multiple </w:t>
      </w:r>
      <w:proofErr w:type="spellStart"/>
      <w:r w:rsidRPr="009D41C8">
        <w:rPr>
          <w:b/>
        </w:rPr>
        <w:t>LBT</w:t>
      </w:r>
      <w:proofErr w:type="spellEnd"/>
      <w:r w:rsidRPr="009D41C8">
        <w:rPr>
          <w:b/>
        </w:rPr>
        <w:t xml:space="preserve"> </w:t>
      </w:r>
      <w:proofErr w:type="spellStart"/>
      <w:r w:rsidRPr="009D41C8">
        <w:rPr>
          <w:b/>
        </w:rPr>
        <w:t>subbands</w:t>
      </w:r>
      <w:proofErr w:type="spellEnd"/>
      <w:r w:rsidRPr="009D41C8">
        <w:rPr>
          <w:b/>
        </w:rPr>
        <w:t>.</w:t>
      </w:r>
      <w:bookmarkStart w:id="25" w:name="_GoBack"/>
      <w:bookmarkEnd w:id="25"/>
    </w:p>
    <w:p w14:paraId="14AD27CC" w14:textId="77777777" w:rsidR="000B3CAA" w:rsidRDefault="000B3CAA" w:rsidP="009E11B0">
      <w:pPr>
        <w:jc w:val="both"/>
      </w:pPr>
    </w:p>
    <w:p w14:paraId="51DC6D83" w14:textId="77777777" w:rsidR="000B3CAA" w:rsidRPr="00C96BC7" w:rsidRDefault="000B3CAA" w:rsidP="009E11B0">
      <w:pPr>
        <w:jc w:val="both"/>
      </w:pPr>
    </w:p>
    <w:p w14:paraId="6D88349C" w14:textId="2FBF86DE" w:rsidR="00CB69D9" w:rsidRPr="00DF6F4D" w:rsidRDefault="00DF6F4D" w:rsidP="00075486">
      <w:pPr>
        <w:pStyle w:val="1"/>
        <w:numPr>
          <w:ilvl w:val="0"/>
          <w:numId w:val="3"/>
        </w:numPr>
        <w:rPr>
          <w:b/>
          <w:snapToGrid w:val="0"/>
        </w:rPr>
      </w:pPr>
      <w:r>
        <w:rPr>
          <w:rFonts w:hint="eastAsia"/>
          <w:b/>
          <w:snapToGrid w:val="0"/>
        </w:rPr>
        <w:t>Conclusion</w:t>
      </w:r>
    </w:p>
    <w:p w14:paraId="1D5742C7" w14:textId="6DE0ABBC" w:rsidR="003A1A87" w:rsidRDefault="006A139E" w:rsidP="005143F1">
      <w:pPr>
        <w:pStyle w:val="a5"/>
        <w:spacing w:afterLines="50" w:after="163"/>
        <w:jc w:val="both"/>
        <w:rPr>
          <w:rFonts w:eastAsia="宋体"/>
          <w:szCs w:val="20"/>
          <w:lang w:eastAsia="zh-CN"/>
        </w:rPr>
      </w:pPr>
      <w:r>
        <w:rPr>
          <w:rFonts w:eastAsia="宋体"/>
          <w:szCs w:val="20"/>
          <w:lang w:eastAsia="zh-CN"/>
        </w:rPr>
        <w:t>Based on the discussion</w:t>
      </w:r>
      <w:r w:rsidR="00E500F0">
        <w:rPr>
          <w:rFonts w:eastAsia="宋体"/>
          <w:szCs w:val="20"/>
          <w:lang w:eastAsia="zh-CN"/>
        </w:rPr>
        <w:t>s above</w:t>
      </w:r>
      <w:r>
        <w:rPr>
          <w:rFonts w:eastAsia="宋体"/>
          <w:szCs w:val="20"/>
          <w:lang w:eastAsia="zh-CN"/>
        </w:rPr>
        <w:t>,</w:t>
      </w:r>
      <w:r w:rsidR="00DC02F3" w:rsidRPr="003014D6">
        <w:rPr>
          <w:rFonts w:eastAsia="宋体"/>
          <w:szCs w:val="20"/>
          <w:lang w:eastAsia="zh-CN"/>
        </w:rPr>
        <w:t xml:space="preserve"> </w:t>
      </w:r>
      <w:r w:rsidR="000C29C6">
        <w:rPr>
          <w:rFonts w:eastAsia="宋体"/>
          <w:szCs w:val="20"/>
          <w:lang w:eastAsia="zh-CN"/>
        </w:rPr>
        <w:t xml:space="preserve">we have following </w:t>
      </w:r>
      <w:r w:rsidR="009F1605">
        <w:rPr>
          <w:rFonts w:eastAsia="宋体"/>
          <w:szCs w:val="20"/>
          <w:lang w:eastAsia="zh-CN"/>
        </w:rPr>
        <w:t xml:space="preserve">observation and </w:t>
      </w:r>
      <w:r w:rsidR="000C29C6">
        <w:rPr>
          <w:rFonts w:eastAsia="宋体"/>
          <w:szCs w:val="20"/>
          <w:lang w:eastAsia="zh-CN"/>
        </w:rPr>
        <w:t>proposal</w:t>
      </w:r>
      <w:r w:rsidR="00EF5ABE">
        <w:rPr>
          <w:rFonts w:eastAsia="宋体"/>
          <w:szCs w:val="20"/>
          <w:lang w:eastAsia="zh-CN"/>
        </w:rPr>
        <w:t>s</w:t>
      </w:r>
      <w:r w:rsidR="00E500F0">
        <w:rPr>
          <w:rFonts w:eastAsia="宋体"/>
          <w:szCs w:val="20"/>
          <w:lang w:eastAsia="zh-CN"/>
        </w:rPr>
        <w:t>.</w:t>
      </w:r>
    </w:p>
    <w:bookmarkEnd w:id="1"/>
    <w:p w14:paraId="458A72F4" w14:textId="77777777" w:rsidR="00F812B5" w:rsidRDefault="00F812B5" w:rsidP="00F812B5">
      <w:pPr>
        <w:spacing w:beforeLines="50" w:before="163" w:afterLines="50" w:after="163"/>
        <w:jc w:val="both"/>
        <w:rPr>
          <w:rFonts w:eastAsiaTheme="minorEastAsia"/>
          <w:b/>
          <w:lang w:eastAsia="zh-CN"/>
        </w:rPr>
      </w:pPr>
      <w:r w:rsidRPr="00940DC7">
        <w:rPr>
          <w:rFonts w:eastAsiaTheme="minorEastAsia" w:hint="eastAsia"/>
          <w:b/>
          <w:lang w:eastAsia="zh-CN"/>
        </w:rPr>
        <w:t xml:space="preserve">Proposal 1: </w:t>
      </w:r>
      <w:r w:rsidRPr="00940DC7">
        <w:rPr>
          <w:rFonts w:eastAsiaTheme="minorEastAsia"/>
          <w:b/>
          <w:lang w:eastAsia="zh-CN"/>
        </w:rPr>
        <w:t xml:space="preserve">For QCL relation of SSBs, </w:t>
      </w:r>
    </w:p>
    <w:p w14:paraId="6B68C245" w14:textId="77777777" w:rsidR="00F812B5" w:rsidRPr="006B255A" w:rsidRDefault="00F812B5" w:rsidP="00F812B5">
      <w:pPr>
        <w:pStyle w:val="afc"/>
        <w:numPr>
          <w:ilvl w:val="1"/>
          <w:numId w:val="29"/>
        </w:numPr>
        <w:spacing w:beforeLines="50" w:before="163" w:afterLines="50" w:after="163"/>
        <w:ind w:firstLineChars="0"/>
        <w:jc w:val="both"/>
        <w:rPr>
          <w:rFonts w:eastAsiaTheme="minorEastAsia"/>
          <w:b/>
          <w:lang w:eastAsia="zh-CN"/>
        </w:rPr>
      </w:pPr>
      <w:r>
        <w:rPr>
          <w:rFonts w:eastAsiaTheme="minorEastAsia"/>
          <w:b/>
          <w:lang w:eastAsia="zh-CN"/>
        </w:rPr>
        <w:t>T</w:t>
      </w:r>
      <w:r w:rsidRPr="006B255A">
        <w:rPr>
          <w:rFonts w:eastAsiaTheme="minorEastAsia"/>
          <w:b/>
          <w:lang w:eastAsia="zh-CN"/>
        </w:rPr>
        <w:t xml:space="preserve">he allowed values of Q are {1, 2, 4, </w:t>
      </w:r>
      <w:proofErr w:type="gramStart"/>
      <w:r w:rsidRPr="006B255A">
        <w:rPr>
          <w:rFonts w:eastAsiaTheme="minorEastAsia"/>
          <w:b/>
          <w:lang w:eastAsia="zh-CN"/>
        </w:rPr>
        <w:t>8</w:t>
      </w:r>
      <w:proofErr w:type="gramEnd"/>
      <w:r w:rsidRPr="006B255A">
        <w:rPr>
          <w:rFonts w:eastAsiaTheme="minorEastAsia"/>
          <w:b/>
          <w:lang w:eastAsia="zh-CN"/>
        </w:rPr>
        <w:t>}.</w:t>
      </w:r>
    </w:p>
    <w:p w14:paraId="2CF1C3C8" w14:textId="77777777" w:rsidR="00F812B5" w:rsidRDefault="00F812B5" w:rsidP="00F812B5">
      <w:pPr>
        <w:pStyle w:val="afc"/>
        <w:numPr>
          <w:ilvl w:val="1"/>
          <w:numId w:val="29"/>
        </w:numPr>
        <w:spacing w:beforeLines="50" w:before="163" w:afterLines="50" w:after="163"/>
        <w:ind w:firstLineChars="0"/>
        <w:jc w:val="both"/>
        <w:rPr>
          <w:rFonts w:eastAsiaTheme="minorEastAsia"/>
          <w:b/>
          <w:lang w:eastAsia="zh-CN"/>
        </w:rPr>
      </w:pPr>
      <w:r w:rsidRPr="006B255A">
        <w:rPr>
          <w:rFonts w:eastAsiaTheme="minorEastAsia"/>
          <w:b/>
          <w:lang w:eastAsia="zh-CN"/>
        </w:rPr>
        <w:t xml:space="preserve">For a serving cell, Q </w:t>
      </w:r>
      <w:r>
        <w:rPr>
          <w:rFonts w:eastAsiaTheme="minorEastAsia"/>
          <w:b/>
          <w:lang w:eastAsia="zh-CN"/>
        </w:rPr>
        <w:t>should</w:t>
      </w:r>
      <w:r w:rsidRPr="006B255A">
        <w:rPr>
          <w:rFonts w:eastAsiaTheme="minorEastAsia"/>
          <w:b/>
          <w:lang w:eastAsia="zh-CN"/>
        </w:rPr>
        <w:t xml:space="preserve"> be indicated in MIB or SIB1. </w:t>
      </w:r>
    </w:p>
    <w:p w14:paraId="51F0AD17" w14:textId="77777777" w:rsidR="00F812B5" w:rsidRDefault="00F812B5" w:rsidP="00F812B5">
      <w:pPr>
        <w:pStyle w:val="afc"/>
        <w:numPr>
          <w:ilvl w:val="1"/>
          <w:numId w:val="29"/>
        </w:numPr>
        <w:spacing w:beforeLines="50" w:before="163" w:afterLines="50" w:after="163"/>
        <w:ind w:firstLineChars="0"/>
        <w:jc w:val="both"/>
        <w:rPr>
          <w:rFonts w:eastAsiaTheme="minorEastAsia"/>
          <w:b/>
          <w:lang w:eastAsia="zh-CN"/>
        </w:rPr>
      </w:pPr>
      <w:r>
        <w:rPr>
          <w:rFonts w:eastAsiaTheme="minorEastAsia"/>
          <w:b/>
          <w:lang w:eastAsia="zh-CN"/>
        </w:rPr>
        <w:t xml:space="preserve">For a neighbor cell, </w:t>
      </w:r>
    </w:p>
    <w:p w14:paraId="192D389B" w14:textId="77777777" w:rsidR="00F812B5" w:rsidRDefault="00F812B5" w:rsidP="00F812B5">
      <w:pPr>
        <w:pStyle w:val="afc"/>
        <w:numPr>
          <w:ilvl w:val="2"/>
          <w:numId w:val="29"/>
        </w:numPr>
        <w:spacing w:beforeLines="50" w:before="163" w:afterLines="50" w:after="163"/>
        <w:ind w:firstLineChars="0"/>
        <w:jc w:val="both"/>
        <w:rPr>
          <w:rFonts w:eastAsiaTheme="minorEastAsia"/>
          <w:b/>
          <w:lang w:eastAsia="zh-CN"/>
        </w:rPr>
      </w:pPr>
      <w:r>
        <w:rPr>
          <w:rFonts w:eastAsiaTheme="minorEastAsia"/>
          <w:b/>
          <w:lang w:eastAsia="zh-CN"/>
        </w:rPr>
        <w:t xml:space="preserve">Q should be indicated by dedicated RRC signaling for measurement in connected state and SIB3/SIB4 for measurement in idle or inactive state. </w:t>
      </w:r>
    </w:p>
    <w:p w14:paraId="76E13F56" w14:textId="77777777" w:rsidR="00F812B5" w:rsidRPr="00554E0B" w:rsidRDefault="00F812B5" w:rsidP="00F812B5">
      <w:pPr>
        <w:pStyle w:val="afc"/>
        <w:numPr>
          <w:ilvl w:val="3"/>
          <w:numId w:val="29"/>
        </w:numPr>
        <w:spacing w:beforeLines="50" w:before="163" w:afterLines="50" w:after="163"/>
        <w:ind w:firstLineChars="0"/>
        <w:jc w:val="both"/>
        <w:rPr>
          <w:rFonts w:eastAsiaTheme="minorEastAsia"/>
          <w:b/>
          <w:lang w:eastAsia="zh-CN"/>
        </w:rPr>
      </w:pPr>
      <w:r w:rsidRPr="00554E0B">
        <w:rPr>
          <w:rFonts w:eastAsiaTheme="minorEastAsia"/>
          <w:b/>
          <w:lang w:eastAsia="zh-CN"/>
        </w:rPr>
        <w:t xml:space="preserve">At least a common Q per frequency </w:t>
      </w:r>
      <w:r>
        <w:rPr>
          <w:rFonts w:eastAsiaTheme="minorEastAsia"/>
          <w:b/>
          <w:lang w:eastAsia="zh-CN"/>
        </w:rPr>
        <w:t>is</w:t>
      </w:r>
      <w:r w:rsidRPr="00554E0B">
        <w:rPr>
          <w:rFonts w:eastAsiaTheme="minorEastAsia"/>
          <w:b/>
          <w:lang w:eastAsia="zh-CN"/>
        </w:rPr>
        <w:t xml:space="preserve"> indicated. For a neighbor cell which is a listed cell, a dedicated Q can be indicated.</w:t>
      </w:r>
    </w:p>
    <w:p w14:paraId="418A4F3E" w14:textId="77777777" w:rsidR="00F812B5" w:rsidRDefault="00F812B5" w:rsidP="00F812B5">
      <w:pPr>
        <w:spacing w:beforeLines="50" w:before="163" w:afterLines="50" w:after="163"/>
        <w:jc w:val="both"/>
        <w:rPr>
          <w:rFonts w:eastAsiaTheme="minorEastAsia"/>
          <w:b/>
          <w:lang w:eastAsia="zh-CN"/>
        </w:rPr>
      </w:pPr>
      <w:r>
        <w:rPr>
          <w:rFonts w:eastAsiaTheme="minorEastAsia" w:hint="eastAsia"/>
          <w:b/>
          <w:lang w:eastAsia="zh-CN"/>
        </w:rPr>
        <w:t>Proposal 2</w:t>
      </w:r>
      <w:r w:rsidRPr="00940DC7">
        <w:rPr>
          <w:rFonts w:eastAsiaTheme="minorEastAsia" w:hint="eastAsia"/>
          <w:b/>
          <w:lang w:eastAsia="zh-CN"/>
        </w:rPr>
        <w:t xml:space="preserve">: </w:t>
      </w:r>
      <w:r>
        <w:rPr>
          <w:rFonts w:eastAsiaTheme="minorEastAsia"/>
          <w:b/>
          <w:lang w:eastAsia="zh-CN"/>
        </w:rPr>
        <w:t xml:space="preserve">Similar to Rel-15 NR, the periodicity of potential transmitted SSBs (or DRS transmission window) is configurable from </w:t>
      </w:r>
      <w:r w:rsidRPr="00913ED6">
        <w:rPr>
          <w:rFonts w:eastAsiaTheme="minorEastAsia"/>
          <w:b/>
          <w:lang w:eastAsia="zh-CN"/>
        </w:rPr>
        <w:t xml:space="preserve">{5, 10, 20, 40, 80, </w:t>
      </w:r>
      <w:proofErr w:type="gramStart"/>
      <w:r w:rsidRPr="00913ED6">
        <w:rPr>
          <w:rFonts w:eastAsiaTheme="minorEastAsia"/>
          <w:b/>
          <w:lang w:eastAsia="zh-CN"/>
        </w:rPr>
        <w:t>160</w:t>
      </w:r>
      <w:proofErr w:type="gramEnd"/>
      <w:r w:rsidRPr="00913ED6">
        <w:rPr>
          <w:rFonts w:eastAsiaTheme="minorEastAsia"/>
          <w:b/>
          <w:lang w:eastAsia="zh-CN"/>
        </w:rPr>
        <w:t xml:space="preserve">} </w:t>
      </w:r>
      <w:proofErr w:type="spellStart"/>
      <w:r w:rsidRPr="00913ED6">
        <w:rPr>
          <w:rFonts w:eastAsiaTheme="minorEastAsia"/>
          <w:b/>
          <w:lang w:eastAsia="zh-CN"/>
        </w:rPr>
        <w:t>ms</w:t>
      </w:r>
      <w:r>
        <w:rPr>
          <w:rFonts w:eastAsiaTheme="minorEastAsia"/>
          <w:b/>
          <w:lang w:eastAsia="zh-CN"/>
        </w:rPr>
        <w:t>.</w:t>
      </w:r>
      <w:proofErr w:type="spellEnd"/>
    </w:p>
    <w:p w14:paraId="720EE0CD" w14:textId="77777777" w:rsidR="00F812B5" w:rsidRDefault="00F812B5" w:rsidP="00F812B5">
      <w:pPr>
        <w:spacing w:beforeLines="50" w:before="163" w:afterLines="50" w:after="163"/>
        <w:jc w:val="both"/>
        <w:rPr>
          <w:rFonts w:eastAsiaTheme="minorEastAsia"/>
          <w:b/>
          <w:lang w:eastAsia="zh-CN"/>
        </w:rPr>
      </w:pPr>
      <w:r>
        <w:rPr>
          <w:rFonts w:eastAsiaTheme="minorEastAsia"/>
          <w:b/>
          <w:lang w:eastAsia="zh-CN"/>
        </w:rPr>
        <w:t>Proposal 3: To i</w:t>
      </w:r>
      <w:r w:rsidRPr="00913ED6">
        <w:rPr>
          <w:rFonts w:eastAsiaTheme="minorEastAsia"/>
          <w:b/>
          <w:lang w:eastAsia="zh-CN"/>
        </w:rPr>
        <w:t xml:space="preserve">ndicate the </w:t>
      </w:r>
      <w:r>
        <w:rPr>
          <w:rFonts w:eastAsiaTheme="minorEastAsia"/>
          <w:b/>
          <w:lang w:eastAsia="zh-CN"/>
        </w:rPr>
        <w:t>potentially transmitted SSBs</w:t>
      </w:r>
      <w:r w:rsidRPr="00913ED6">
        <w:rPr>
          <w:rFonts w:eastAsiaTheme="minorEastAsia"/>
          <w:b/>
          <w:lang w:eastAsia="zh-CN"/>
        </w:rPr>
        <w:t xml:space="preserve">, </w:t>
      </w:r>
      <w:r>
        <w:rPr>
          <w:rFonts w:eastAsiaTheme="minorEastAsia"/>
          <w:b/>
          <w:lang w:eastAsia="zh-CN"/>
        </w:rPr>
        <w:t xml:space="preserve">which is a subset of 10/20 candidate SSBs for 15/30 kHz respectively, </w:t>
      </w:r>
      <w:r w:rsidRPr="00913ED6">
        <w:rPr>
          <w:rFonts w:eastAsiaTheme="minorEastAsia"/>
          <w:b/>
          <w:lang w:eastAsia="zh-CN"/>
        </w:rPr>
        <w:t>consider the following two alternatives</w:t>
      </w:r>
      <w:r>
        <w:rPr>
          <w:rFonts w:eastAsiaTheme="minorEastAsia"/>
          <w:b/>
          <w:lang w:eastAsia="zh-CN"/>
        </w:rPr>
        <w:t>:</w:t>
      </w:r>
    </w:p>
    <w:p w14:paraId="3FD317A0" w14:textId="77777777" w:rsidR="00F812B5" w:rsidRPr="00913ED6" w:rsidRDefault="00F812B5" w:rsidP="00F812B5">
      <w:pPr>
        <w:pStyle w:val="afc"/>
        <w:numPr>
          <w:ilvl w:val="1"/>
          <w:numId w:val="29"/>
        </w:numPr>
        <w:spacing w:beforeLines="50" w:before="163" w:afterLines="50" w:after="163"/>
        <w:ind w:firstLineChars="0"/>
        <w:jc w:val="both"/>
        <w:rPr>
          <w:rFonts w:eastAsiaTheme="minorEastAsia"/>
          <w:b/>
          <w:lang w:eastAsia="zh-CN"/>
        </w:rPr>
      </w:pPr>
      <w:r w:rsidRPr="00913ED6">
        <w:rPr>
          <w:rFonts w:eastAsiaTheme="minorEastAsia"/>
          <w:b/>
          <w:lang w:eastAsia="zh-CN"/>
        </w:rPr>
        <w:lastRenderedPageBreak/>
        <w:t>A</w:t>
      </w:r>
      <w:r w:rsidRPr="00913ED6">
        <w:rPr>
          <w:rFonts w:eastAsiaTheme="minorEastAsia" w:hint="eastAsia"/>
          <w:b/>
          <w:lang w:eastAsia="zh-CN"/>
        </w:rPr>
        <w:t>lt.</w:t>
      </w:r>
      <w:r w:rsidRPr="00913ED6">
        <w:rPr>
          <w:rFonts w:eastAsiaTheme="minorEastAsia"/>
          <w:b/>
          <w:lang w:eastAsia="zh-CN"/>
        </w:rPr>
        <w:t xml:space="preserve"> 1: Extend the length of bit-map in </w:t>
      </w:r>
      <w:proofErr w:type="spellStart"/>
      <w:r w:rsidRPr="00913ED6">
        <w:rPr>
          <w:rFonts w:eastAsiaTheme="minorEastAsia"/>
          <w:b/>
          <w:i/>
          <w:lang w:eastAsia="zh-CN"/>
        </w:rPr>
        <w:t>ssb-PositionsInBurst</w:t>
      </w:r>
      <w:proofErr w:type="spellEnd"/>
      <w:r w:rsidRPr="00913ED6">
        <w:rPr>
          <w:rFonts w:eastAsiaTheme="minorEastAsia"/>
          <w:b/>
          <w:lang w:eastAsia="zh-CN"/>
        </w:rPr>
        <w:t xml:space="preserve">. </w:t>
      </w:r>
    </w:p>
    <w:p w14:paraId="203E3868" w14:textId="77777777" w:rsidR="00F812B5" w:rsidRPr="00913ED6" w:rsidRDefault="00F812B5" w:rsidP="00F812B5">
      <w:pPr>
        <w:pStyle w:val="afc"/>
        <w:numPr>
          <w:ilvl w:val="1"/>
          <w:numId w:val="29"/>
        </w:numPr>
        <w:spacing w:beforeLines="50" w:before="163" w:afterLines="50" w:after="163"/>
        <w:ind w:firstLineChars="0"/>
        <w:jc w:val="both"/>
        <w:rPr>
          <w:rFonts w:eastAsiaTheme="minorEastAsia"/>
          <w:lang w:eastAsia="zh-CN"/>
        </w:rPr>
      </w:pPr>
      <w:r w:rsidRPr="00913ED6">
        <w:rPr>
          <w:rFonts w:eastAsiaTheme="minorEastAsia"/>
          <w:b/>
          <w:lang w:eastAsia="zh-CN"/>
        </w:rPr>
        <w:t xml:space="preserve">Alt. 2: </w:t>
      </w:r>
      <w:r>
        <w:rPr>
          <w:rFonts w:eastAsiaTheme="minorEastAsia"/>
          <w:b/>
          <w:lang w:eastAsia="zh-CN"/>
        </w:rPr>
        <w:t>Use</w:t>
      </w:r>
      <w:r w:rsidRPr="00913ED6">
        <w:rPr>
          <w:rFonts w:eastAsiaTheme="minorEastAsia"/>
          <w:b/>
          <w:lang w:eastAsia="zh-CN"/>
        </w:rPr>
        <w:t xml:space="preserve"> a separate parameter to indicate actual candidate </w:t>
      </w:r>
      <w:proofErr w:type="spellStart"/>
      <w:r w:rsidRPr="00913ED6">
        <w:rPr>
          <w:rFonts w:eastAsiaTheme="minorEastAsia"/>
          <w:b/>
          <w:lang w:eastAsia="zh-CN"/>
        </w:rPr>
        <w:t>SSBs</w:t>
      </w:r>
      <w:proofErr w:type="spellEnd"/>
      <w:r w:rsidRPr="00913ED6">
        <w:rPr>
          <w:rFonts w:eastAsiaTheme="minorEastAsia"/>
          <w:b/>
          <w:lang w:eastAsia="zh-CN"/>
        </w:rPr>
        <w:t xml:space="preserve"> jointly with </w:t>
      </w:r>
      <w:proofErr w:type="spellStart"/>
      <w:r w:rsidRPr="00913ED6">
        <w:rPr>
          <w:rFonts w:eastAsiaTheme="minorEastAsia"/>
          <w:b/>
          <w:i/>
          <w:lang w:eastAsia="zh-CN"/>
        </w:rPr>
        <w:t>ssb-PositionsInBurst</w:t>
      </w:r>
      <w:proofErr w:type="spellEnd"/>
      <w:r w:rsidRPr="00913ED6">
        <w:rPr>
          <w:rFonts w:eastAsiaTheme="minorEastAsia"/>
          <w:b/>
          <w:lang w:eastAsia="zh-CN"/>
        </w:rPr>
        <w:t xml:space="preserve">. </w:t>
      </w:r>
    </w:p>
    <w:p w14:paraId="0E06BB1C" w14:textId="77777777" w:rsidR="00F812B5" w:rsidRPr="00913ED6" w:rsidRDefault="00F812B5" w:rsidP="00F812B5">
      <w:pPr>
        <w:pStyle w:val="afc"/>
        <w:numPr>
          <w:ilvl w:val="2"/>
          <w:numId w:val="29"/>
        </w:numPr>
        <w:spacing w:beforeLines="50" w:before="163" w:afterLines="50" w:after="163"/>
        <w:ind w:firstLineChars="0"/>
        <w:jc w:val="both"/>
        <w:rPr>
          <w:rFonts w:eastAsiaTheme="minorEastAsia"/>
          <w:b/>
          <w:lang w:eastAsia="zh-CN"/>
        </w:rPr>
      </w:pPr>
      <w:r>
        <w:rPr>
          <w:rFonts w:eastAsiaTheme="minorEastAsia"/>
          <w:b/>
          <w:lang w:eastAsia="zh-CN"/>
        </w:rPr>
        <w:t>I</w:t>
      </w:r>
      <w:r w:rsidRPr="00913ED6">
        <w:rPr>
          <w:rFonts w:eastAsiaTheme="minorEastAsia"/>
          <w:b/>
          <w:lang w:eastAsia="zh-CN"/>
        </w:rPr>
        <w:t>f Q</w:t>
      </w:r>
      <w:r>
        <w:rPr>
          <w:rFonts w:eastAsiaTheme="minorEastAsia"/>
          <w:b/>
          <w:lang w:eastAsia="zh-CN"/>
        </w:rPr>
        <w:t xml:space="preserve"> is indicated by PBCH or SIB1, reuse</w:t>
      </w:r>
      <w:r w:rsidRPr="00913ED6">
        <w:rPr>
          <w:rFonts w:eastAsiaTheme="minorEastAsia"/>
          <w:b/>
          <w:lang w:eastAsia="zh-CN"/>
        </w:rPr>
        <w:t xml:space="preserve"> </w:t>
      </w:r>
      <w:r>
        <w:rPr>
          <w:rFonts w:eastAsiaTheme="minorEastAsia"/>
          <w:b/>
          <w:lang w:eastAsia="zh-CN"/>
        </w:rPr>
        <w:t xml:space="preserve">Q </w:t>
      </w:r>
      <w:r w:rsidRPr="00913ED6">
        <w:rPr>
          <w:rFonts w:eastAsiaTheme="minorEastAsia"/>
          <w:b/>
          <w:lang w:eastAsia="zh-CN"/>
        </w:rPr>
        <w:t>as the parameter.</w:t>
      </w:r>
    </w:p>
    <w:p w14:paraId="753997F8" w14:textId="77777777" w:rsidR="00F812B5" w:rsidRPr="00FB73D1" w:rsidRDefault="00F812B5" w:rsidP="00FB73D1">
      <w:pPr>
        <w:jc w:val="both"/>
        <w:rPr>
          <w:b/>
        </w:rPr>
      </w:pPr>
      <w:r w:rsidRPr="00FB73D1">
        <w:rPr>
          <w:b/>
        </w:rPr>
        <w:t xml:space="preserve">Proposal 4: For more flexibility of </w:t>
      </w:r>
      <w:proofErr w:type="spellStart"/>
      <w:r w:rsidRPr="00FB73D1">
        <w:rPr>
          <w:b/>
        </w:rPr>
        <w:t>gNB</w:t>
      </w:r>
      <w:proofErr w:type="spellEnd"/>
      <w:r w:rsidRPr="00FB73D1">
        <w:rPr>
          <w:b/>
        </w:rPr>
        <w:t xml:space="preserve"> implementation, the maximum number of actually transmitted SSBs within DRS transmission window, i.e. value of X,  should be 8 for 15</w:t>
      </w:r>
      <w:r w:rsidRPr="00FB73D1">
        <w:rPr>
          <w:rFonts w:eastAsiaTheme="minorEastAsia"/>
          <w:b/>
          <w:lang w:eastAsia="zh-CN"/>
        </w:rPr>
        <w:t>/30</w:t>
      </w:r>
      <w:r w:rsidRPr="00FB73D1">
        <w:rPr>
          <w:b/>
        </w:rPr>
        <w:t xml:space="preserve"> kHz SCS.</w:t>
      </w:r>
    </w:p>
    <w:p w14:paraId="4DD21BCF" w14:textId="77777777" w:rsidR="00FB73D1" w:rsidRPr="00FB73D1" w:rsidRDefault="00FB73D1" w:rsidP="00FB73D1">
      <w:pPr>
        <w:spacing w:before="240" w:after="240"/>
        <w:jc w:val="both"/>
        <w:rPr>
          <w:b/>
        </w:rPr>
      </w:pPr>
      <w:r w:rsidRPr="00FB73D1">
        <w:rPr>
          <w:b/>
        </w:rPr>
        <w:t>Observation 1: Periodic PUCCH is not suitable to be used in unlicensed band.</w:t>
      </w:r>
    </w:p>
    <w:p w14:paraId="1081B622" w14:textId="1736DEE5" w:rsidR="00FB73D1" w:rsidRPr="00FB73D1" w:rsidRDefault="00FB73D1" w:rsidP="00FB73D1">
      <w:pPr>
        <w:jc w:val="both"/>
        <w:rPr>
          <w:b/>
        </w:rPr>
      </w:pPr>
      <w:r w:rsidRPr="00FB73D1">
        <w:rPr>
          <w:b/>
        </w:rPr>
        <w:t xml:space="preserve">Proposal </w:t>
      </w:r>
      <w:r>
        <w:rPr>
          <w:b/>
        </w:rPr>
        <w:t>5</w:t>
      </w:r>
      <w:r w:rsidRPr="00FB73D1">
        <w:rPr>
          <w:b/>
        </w:rPr>
        <w:t xml:space="preserve">: </w:t>
      </w:r>
      <w:r w:rsidR="004E7952">
        <w:rPr>
          <w:b/>
        </w:rPr>
        <w:t>NR-U supports</w:t>
      </w:r>
      <w:r w:rsidRPr="00FB73D1">
        <w:rPr>
          <w:b/>
        </w:rPr>
        <w:t xml:space="preserve"> </w:t>
      </w:r>
      <w:proofErr w:type="spellStart"/>
      <w:r w:rsidRPr="00FB73D1">
        <w:rPr>
          <w:b/>
        </w:rPr>
        <w:t>CFRA</w:t>
      </w:r>
      <w:proofErr w:type="spellEnd"/>
      <w:r w:rsidRPr="00FB73D1">
        <w:rPr>
          <w:b/>
        </w:rPr>
        <w:t xml:space="preserve"> for SR to enable reduction of periodic PUCCH without increasing the number of LBT.</w:t>
      </w:r>
    </w:p>
    <w:p w14:paraId="536836B8" w14:textId="77777777" w:rsidR="000B3CAA" w:rsidRDefault="000B3CAA" w:rsidP="000B3CAA">
      <w:pPr>
        <w:jc w:val="both"/>
        <w:rPr>
          <w:b/>
        </w:rPr>
      </w:pPr>
    </w:p>
    <w:p w14:paraId="04B94A68" w14:textId="1EBAFD3A" w:rsidR="000B3CAA" w:rsidRPr="009D41C8" w:rsidRDefault="000B3CAA" w:rsidP="000B3CAA">
      <w:pPr>
        <w:jc w:val="both"/>
        <w:rPr>
          <w:b/>
        </w:rPr>
      </w:pPr>
      <w:r w:rsidRPr="004E7952">
        <w:rPr>
          <w:b/>
        </w:rPr>
        <w:t>Proposal 6</w:t>
      </w:r>
      <w:r w:rsidRPr="009D41C8">
        <w:rPr>
          <w:b/>
        </w:rPr>
        <w:t>: NR-U support</w:t>
      </w:r>
      <w:r w:rsidR="004E7952">
        <w:rPr>
          <w:b/>
        </w:rPr>
        <w:t>s</w:t>
      </w:r>
      <w:r w:rsidRPr="009D41C8">
        <w:rPr>
          <w:b/>
        </w:rPr>
        <w:t xml:space="preserve"> dynamic scheduling of PRACH resources via DCI and multiple PRACH resources across multiple </w:t>
      </w:r>
      <w:proofErr w:type="spellStart"/>
      <w:r w:rsidRPr="009D41C8">
        <w:rPr>
          <w:b/>
        </w:rPr>
        <w:t>LBT</w:t>
      </w:r>
      <w:proofErr w:type="spellEnd"/>
      <w:r w:rsidRPr="009D41C8">
        <w:rPr>
          <w:b/>
        </w:rPr>
        <w:t xml:space="preserve"> </w:t>
      </w:r>
      <w:proofErr w:type="spellStart"/>
      <w:r w:rsidRPr="009D41C8">
        <w:rPr>
          <w:b/>
        </w:rPr>
        <w:t>subbands</w:t>
      </w:r>
      <w:proofErr w:type="spellEnd"/>
      <w:r w:rsidRPr="009D41C8">
        <w:rPr>
          <w:b/>
        </w:rPr>
        <w:t>.</w:t>
      </w:r>
    </w:p>
    <w:p w14:paraId="6F1683FB" w14:textId="77777777" w:rsidR="00FB73D1" w:rsidRPr="004E7952" w:rsidRDefault="00FB73D1" w:rsidP="00B276F5">
      <w:pPr>
        <w:spacing w:after="240"/>
        <w:rPr>
          <w:rFonts w:eastAsiaTheme="minorEastAsia"/>
          <w:b/>
          <w:lang w:eastAsia="zh-CN"/>
        </w:rPr>
      </w:pPr>
    </w:p>
    <w:p w14:paraId="124289AB" w14:textId="77777777" w:rsidR="001F09FE" w:rsidRDefault="001F09FE" w:rsidP="001F09FE">
      <w:pPr>
        <w:pStyle w:val="1"/>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0DFA8CC0" w14:textId="4F1E7537" w:rsidR="00815822" w:rsidRPr="00F27279" w:rsidRDefault="00815822" w:rsidP="00815822">
      <w:pPr>
        <w:widowControl w:val="0"/>
        <w:numPr>
          <w:ilvl w:val="0"/>
          <w:numId w:val="38"/>
        </w:numPr>
        <w:autoSpaceDE w:val="0"/>
        <w:autoSpaceDN w:val="0"/>
        <w:ind w:left="357" w:hanging="357"/>
        <w:jc w:val="both"/>
        <w:rPr>
          <w:lang w:val="en-GB"/>
        </w:rPr>
      </w:pPr>
      <w:r w:rsidRPr="00F27279">
        <w:rPr>
          <w:lang w:val="en-GB"/>
        </w:rPr>
        <w:t>Chairman's Notes RAN1_94</w:t>
      </w:r>
      <w:r>
        <w:rPr>
          <w:lang w:val="en-GB"/>
        </w:rPr>
        <w:t>bis</w:t>
      </w:r>
      <w:r w:rsidRPr="00F27279">
        <w:rPr>
          <w:lang w:val="en-GB"/>
        </w:rPr>
        <w:t>_final, 3GPP TSG RAN WG1 Meeting #94</w:t>
      </w:r>
      <w:r>
        <w:rPr>
          <w:lang w:val="en-GB"/>
        </w:rPr>
        <w:t>bis</w:t>
      </w:r>
      <w:r w:rsidRPr="00F27279">
        <w:rPr>
          <w:lang w:val="en-GB"/>
        </w:rPr>
        <w:t xml:space="preserve">, </w:t>
      </w:r>
      <w:r>
        <w:rPr>
          <w:lang w:val="en-GB"/>
        </w:rPr>
        <w:t>Oct</w:t>
      </w:r>
      <w:r w:rsidRPr="00F27279">
        <w:rPr>
          <w:lang w:val="en-GB"/>
        </w:rPr>
        <w:t>. 2018.</w:t>
      </w:r>
    </w:p>
    <w:p w14:paraId="065BD8D3" w14:textId="77777777" w:rsidR="00815822" w:rsidRPr="00F27279" w:rsidRDefault="00815822" w:rsidP="00815822">
      <w:pPr>
        <w:widowControl w:val="0"/>
        <w:numPr>
          <w:ilvl w:val="0"/>
          <w:numId w:val="38"/>
        </w:numPr>
        <w:autoSpaceDE w:val="0"/>
        <w:autoSpaceDN w:val="0"/>
        <w:ind w:left="357" w:hanging="357"/>
        <w:jc w:val="both"/>
        <w:rPr>
          <w:lang w:val="en-GB"/>
        </w:rPr>
      </w:pPr>
      <w:r w:rsidRPr="00F27279">
        <w:rPr>
          <w:lang w:val="en-GB"/>
        </w:rPr>
        <w:t>Chairman's Notes RAN1_96bis_final, 3GPP TSG RAN WG1 Meeting #96bis, Apr. 2019.</w:t>
      </w:r>
    </w:p>
    <w:p w14:paraId="0C99DD3D" w14:textId="77777777" w:rsidR="00815822" w:rsidRDefault="00815822" w:rsidP="00815822">
      <w:pPr>
        <w:widowControl w:val="0"/>
        <w:numPr>
          <w:ilvl w:val="0"/>
          <w:numId w:val="38"/>
        </w:numPr>
        <w:autoSpaceDE w:val="0"/>
        <w:autoSpaceDN w:val="0"/>
        <w:ind w:left="357" w:hanging="357"/>
        <w:jc w:val="both"/>
        <w:rPr>
          <w:lang w:val="en-GB"/>
        </w:rPr>
      </w:pPr>
      <w:r w:rsidRPr="00F27279">
        <w:rPr>
          <w:lang w:val="en-GB"/>
        </w:rPr>
        <w:t>Chairman's Notes RAN1_97_final, 3GPP TSG RAN WG1 Meeting #97, May 2019.</w:t>
      </w:r>
    </w:p>
    <w:p w14:paraId="05C924B0" w14:textId="77777777" w:rsidR="00815822" w:rsidRDefault="00815822" w:rsidP="00815822">
      <w:pPr>
        <w:widowControl w:val="0"/>
        <w:numPr>
          <w:ilvl w:val="0"/>
          <w:numId w:val="38"/>
        </w:numPr>
        <w:autoSpaceDE w:val="0"/>
        <w:autoSpaceDN w:val="0"/>
        <w:ind w:left="357" w:hanging="357"/>
        <w:jc w:val="both"/>
        <w:rPr>
          <w:lang w:val="en-GB"/>
        </w:rPr>
      </w:pPr>
      <w:r>
        <w:rPr>
          <w:lang w:val="en-GB"/>
        </w:rPr>
        <w:t>Chairman's Notes RAN1_98</w:t>
      </w:r>
      <w:r w:rsidRPr="00F27279">
        <w:rPr>
          <w:lang w:val="en-GB"/>
        </w:rPr>
        <w:t>_final, 3GPP TSG</w:t>
      </w:r>
      <w:r>
        <w:rPr>
          <w:lang w:val="en-GB"/>
        </w:rPr>
        <w:t xml:space="preserve"> RAN WG1 Meeting #98, Aug. 2019.</w:t>
      </w:r>
    </w:p>
    <w:p w14:paraId="14D5B953" w14:textId="5C2E09E4" w:rsidR="000B3CAA" w:rsidRDefault="000B3CAA" w:rsidP="009D41C8">
      <w:pPr>
        <w:pStyle w:val="afc"/>
        <w:numPr>
          <w:ilvl w:val="0"/>
          <w:numId w:val="38"/>
        </w:numPr>
        <w:ind w:firstLineChars="0"/>
        <w:rPr>
          <w:lang w:val="en-GB"/>
        </w:rPr>
      </w:pPr>
      <w:r w:rsidRPr="000B3CAA">
        <w:rPr>
          <w:lang w:val="en-GB"/>
        </w:rPr>
        <w:t>3GPP TR 38.889 v16.0.0, “Study on NR-Based Access to Unlicensed Spectrum (Release 16)”</w:t>
      </w:r>
    </w:p>
    <w:p w14:paraId="6D3E4FBC" w14:textId="77777777" w:rsidR="000B3CAA" w:rsidRPr="004E7952" w:rsidRDefault="000B3CAA" w:rsidP="009D41C8">
      <w:pPr>
        <w:pStyle w:val="afc"/>
        <w:ind w:left="360" w:firstLineChars="0" w:firstLine="0"/>
        <w:rPr>
          <w:lang w:val="en-GB"/>
        </w:rPr>
      </w:pPr>
    </w:p>
    <w:p w14:paraId="18834519" w14:textId="3A4028C4" w:rsidR="00C223DD" w:rsidRDefault="00C223DD" w:rsidP="00C223DD">
      <w:pPr>
        <w:pStyle w:val="1"/>
        <w:spacing w:beforeLines="50" w:before="163" w:afterLines="50" w:after="163"/>
        <w:jc w:val="both"/>
        <w:rPr>
          <w:rFonts w:eastAsia="MS Mincho" w:cs="Arial"/>
          <w:b/>
          <w:bCs w:val="0"/>
          <w:kern w:val="2"/>
          <w:sz w:val="24"/>
        </w:rPr>
      </w:pPr>
      <w:r w:rsidRPr="00C223DD">
        <w:rPr>
          <w:rFonts w:eastAsia="MS Mincho" w:cs="Arial"/>
          <w:b/>
          <w:bCs w:val="0"/>
          <w:kern w:val="2"/>
          <w:sz w:val="24"/>
        </w:rPr>
        <w:t>Ap</w:t>
      </w:r>
      <w:r>
        <w:rPr>
          <w:rFonts w:eastAsia="MS Mincho" w:cs="Arial"/>
          <w:b/>
          <w:bCs w:val="0"/>
          <w:kern w:val="2"/>
          <w:sz w:val="24"/>
        </w:rPr>
        <w:t>p</w:t>
      </w:r>
      <w:r w:rsidRPr="00C223DD">
        <w:rPr>
          <w:rFonts w:eastAsia="MS Mincho" w:cs="Arial"/>
          <w:b/>
          <w:bCs w:val="0"/>
          <w:kern w:val="2"/>
          <w:sz w:val="24"/>
        </w:rPr>
        <w:t>endix</w:t>
      </w:r>
    </w:p>
    <w:tbl>
      <w:tblPr>
        <w:tblStyle w:val="af8"/>
        <w:tblW w:w="0" w:type="auto"/>
        <w:tblLook w:val="04A0" w:firstRow="1" w:lastRow="0" w:firstColumn="1" w:lastColumn="0" w:noHBand="0" w:noVBand="1"/>
      </w:tblPr>
      <w:tblGrid>
        <w:gridCol w:w="1696"/>
        <w:gridCol w:w="8040"/>
      </w:tblGrid>
      <w:tr w:rsidR="006F0281" w14:paraId="33C89255" w14:textId="77777777" w:rsidTr="00987398">
        <w:tc>
          <w:tcPr>
            <w:tcW w:w="1696" w:type="dxa"/>
          </w:tcPr>
          <w:p w14:paraId="0E07EB08" w14:textId="475AD25F" w:rsidR="006F0281" w:rsidRPr="006F0281" w:rsidRDefault="006F0281" w:rsidP="00CC2F3A">
            <w:pPr>
              <w:spacing w:before="240"/>
            </w:pPr>
            <w:r w:rsidRPr="00CC2F3A">
              <w:rPr>
                <w:i/>
                <w:u w:val="single"/>
                <w:lang w:val="en-GB"/>
              </w:rPr>
              <w:t>RAN1#94bis</w:t>
            </w:r>
            <w:r w:rsidR="00815822">
              <w:rPr>
                <w:i/>
                <w:u w:val="single"/>
                <w:vertAlign w:val="superscript"/>
                <w:lang w:val="en-GB"/>
              </w:rPr>
              <w:t>[1]</w:t>
            </w:r>
          </w:p>
        </w:tc>
        <w:tc>
          <w:tcPr>
            <w:tcW w:w="8040" w:type="dxa"/>
          </w:tcPr>
          <w:p w14:paraId="30A28BD0" w14:textId="77777777" w:rsidR="006F0281" w:rsidRPr="002C0676" w:rsidRDefault="006F0281" w:rsidP="006F0281">
            <w:pPr>
              <w:rPr>
                <w:lang w:eastAsia="x-none"/>
              </w:rPr>
            </w:pPr>
            <w:r w:rsidRPr="002C0676">
              <w:rPr>
                <w:highlight w:val="green"/>
                <w:lang w:eastAsia="x-none"/>
              </w:rPr>
              <w:t>Agreement:</w:t>
            </w:r>
          </w:p>
          <w:p w14:paraId="66DA8898" w14:textId="77777777" w:rsidR="006F0281" w:rsidRPr="002C0676" w:rsidRDefault="006F0281" w:rsidP="006F0281">
            <w:pPr>
              <w:rPr>
                <w:lang w:eastAsia="x-none"/>
              </w:rPr>
            </w:pPr>
            <w:r w:rsidRPr="002C0676">
              <w:rPr>
                <w:lang w:eastAsia="x-none"/>
              </w:rPr>
              <w:t>For SSB transmissions as part of DRS:</w:t>
            </w:r>
          </w:p>
          <w:p w14:paraId="68B72DD8" w14:textId="77777777" w:rsidR="006F0281" w:rsidRPr="002C0676" w:rsidRDefault="006F0281" w:rsidP="006F0281">
            <w:pPr>
              <w:numPr>
                <w:ilvl w:val="0"/>
                <w:numId w:val="37"/>
              </w:numPr>
              <w:rPr>
                <w:lang w:eastAsia="x-none"/>
              </w:rPr>
            </w:pPr>
            <w:r w:rsidRPr="002C0676">
              <w:rPr>
                <w:lang w:eastAsia="x-none"/>
              </w:rPr>
              <w:t xml:space="preserve">It is considered beneficial to expand the maximum number of candidate SSB positions within DRS transmission window to [Y], for e.g., Y = [64] </w:t>
            </w:r>
          </w:p>
          <w:p w14:paraId="5666B69F" w14:textId="77777777" w:rsidR="006F0281" w:rsidRPr="002C0676" w:rsidRDefault="006F0281" w:rsidP="006F0281">
            <w:pPr>
              <w:numPr>
                <w:ilvl w:val="1"/>
                <w:numId w:val="37"/>
              </w:numPr>
              <w:rPr>
                <w:lang w:eastAsia="x-none"/>
              </w:rPr>
            </w:pPr>
            <w:r w:rsidRPr="002C0676">
              <w:rPr>
                <w:lang w:eastAsia="x-none"/>
              </w:rPr>
              <w:t xml:space="preserve">FFS: How to derive frame timing from detected SS/PBCH block </w:t>
            </w:r>
          </w:p>
          <w:p w14:paraId="3D78D4F8" w14:textId="77777777" w:rsidR="006F0281" w:rsidRPr="002C0676" w:rsidRDefault="006F0281" w:rsidP="006F0281">
            <w:pPr>
              <w:numPr>
                <w:ilvl w:val="0"/>
                <w:numId w:val="37"/>
              </w:numPr>
              <w:rPr>
                <w:lang w:eastAsia="x-none"/>
              </w:rPr>
            </w:pPr>
            <w:r w:rsidRPr="002C0676">
              <w:rPr>
                <w:lang w:eastAsia="x-none"/>
              </w:rPr>
              <w:t>Transmitted SSBs do not overlap</w:t>
            </w:r>
          </w:p>
          <w:p w14:paraId="5F8EF473" w14:textId="77777777" w:rsidR="006F0281" w:rsidRPr="002C0676" w:rsidRDefault="006F0281" w:rsidP="006F0281">
            <w:pPr>
              <w:numPr>
                <w:ilvl w:val="1"/>
                <w:numId w:val="37"/>
              </w:numPr>
              <w:rPr>
                <w:lang w:eastAsia="x-none"/>
              </w:rPr>
            </w:pPr>
            <w:r w:rsidRPr="002C0676">
              <w:rPr>
                <w:lang w:eastAsia="x-none"/>
              </w:rPr>
              <w:t xml:space="preserve">FFS: Shift granularity between candidate SSBs positions/candidate groups of SSBs </w:t>
            </w:r>
          </w:p>
          <w:p w14:paraId="0A44CF20" w14:textId="77777777" w:rsidR="006F0281" w:rsidRPr="002C0676" w:rsidRDefault="006F0281" w:rsidP="006F0281">
            <w:pPr>
              <w:numPr>
                <w:ilvl w:val="1"/>
                <w:numId w:val="37"/>
              </w:numPr>
              <w:rPr>
                <w:lang w:eastAsia="x-none"/>
              </w:rPr>
            </w:pPr>
            <w:r w:rsidRPr="002C0676">
              <w:rPr>
                <w:lang w:eastAsia="x-none"/>
              </w:rPr>
              <w:t>Maximum number of transmitted SSBs is [X] within DRS transmission window. X &lt;= 8</w:t>
            </w:r>
          </w:p>
          <w:p w14:paraId="0CCAAEF5" w14:textId="77777777" w:rsidR="006F0281" w:rsidRPr="002C0676" w:rsidRDefault="006F0281" w:rsidP="006F0281">
            <w:pPr>
              <w:numPr>
                <w:ilvl w:val="1"/>
                <w:numId w:val="37"/>
              </w:numPr>
              <w:rPr>
                <w:lang w:eastAsia="x-none"/>
              </w:rPr>
            </w:pPr>
            <w:r w:rsidRPr="002C0676">
              <w:rPr>
                <w:lang w:eastAsia="x-none"/>
              </w:rPr>
              <w:t>FFS: Duration of DRS transmission window</w:t>
            </w:r>
          </w:p>
          <w:p w14:paraId="56A6A68C" w14:textId="77777777" w:rsidR="006F0281" w:rsidRPr="002C0676" w:rsidRDefault="006F0281" w:rsidP="006F0281">
            <w:pPr>
              <w:numPr>
                <w:ilvl w:val="1"/>
                <w:numId w:val="37"/>
              </w:numPr>
              <w:rPr>
                <w:lang w:eastAsia="x-none"/>
              </w:rPr>
            </w:pPr>
            <w:r w:rsidRPr="002C0676">
              <w:rPr>
                <w:lang w:eastAsia="x-none"/>
              </w:rPr>
              <w:t>FFS: Duration of the transmitted DRS within the window, including SSBs and other multiplexed signals/channels</w:t>
            </w:r>
          </w:p>
          <w:p w14:paraId="525035E1" w14:textId="77777777" w:rsidR="006F0281" w:rsidRPr="002C0676" w:rsidRDefault="006F0281" w:rsidP="006F0281">
            <w:pPr>
              <w:numPr>
                <w:ilvl w:val="0"/>
                <w:numId w:val="37"/>
              </w:numPr>
              <w:rPr>
                <w:lang w:eastAsia="x-none"/>
              </w:rPr>
            </w:pPr>
            <w:r w:rsidRPr="002C0676">
              <w:rPr>
                <w:lang w:eastAsia="x-none"/>
              </w:rPr>
              <w:t>FFS: relationship between transmitted SSB index and QCL assumption at UE</w:t>
            </w:r>
          </w:p>
          <w:p w14:paraId="60D057E3" w14:textId="69652F67" w:rsidR="006F0281" w:rsidRPr="006F0281" w:rsidRDefault="006F0281" w:rsidP="006F0281">
            <w:pPr>
              <w:numPr>
                <w:ilvl w:val="0"/>
                <w:numId w:val="37"/>
              </w:numPr>
              <w:rPr>
                <w:lang w:eastAsia="x-none"/>
              </w:rPr>
            </w:pPr>
            <w:r w:rsidRPr="002C0676">
              <w:rPr>
                <w:lang w:eastAsia="x-none"/>
              </w:rPr>
              <w:t>FFS: If and how to support beam repetition for soft combining of SSBs within the same DRS transmission</w:t>
            </w:r>
          </w:p>
        </w:tc>
      </w:tr>
      <w:tr w:rsidR="006F0281" w14:paraId="4C12E483" w14:textId="77777777" w:rsidTr="00987398">
        <w:tc>
          <w:tcPr>
            <w:tcW w:w="1696" w:type="dxa"/>
          </w:tcPr>
          <w:p w14:paraId="3B415123" w14:textId="58A7CCF0" w:rsidR="006F0281" w:rsidRPr="002C0676" w:rsidRDefault="006F0281" w:rsidP="00CC2F3A">
            <w:pPr>
              <w:spacing w:before="240"/>
            </w:pPr>
            <w:r w:rsidRPr="00CC2F3A">
              <w:rPr>
                <w:i/>
                <w:u w:val="single"/>
                <w:lang w:val="en-GB"/>
              </w:rPr>
              <w:lastRenderedPageBreak/>
              <w:t>RAN1#96bis</w:t>
            </w:r>
            <w:r w:rsidR="00815822">
              <w:rPr>
                <w:i/>
                <w:u w:val="single"/>
                <w:vertAlign w:val="superscript"/>
                <w:lang w:val="en-GB"/>
              </w:rPr>
              <w:t>[2]</w:t>
            </w:r>
          </w:p>
        </w:tc>
        <w:tc>
          <w:tcPr>
            <w:tcW w:w="8040" w:type="dxa"/>
          </w:tcPr>
          <w:p w14:paraId="0BD54791" w14:textId="77777777" w:rsidR="006F0281" w:rsidRPr="002C0676" w:rsidRDefault="006F0281" w:rsidP="006F0281">
            <w:pPr>
              <w:rPr>
                <w:lang w:eastAsia="x-none"/>
              </w:rPr>
            </w:pPr>
            <w:r w:rsidRPr="002C0676">
              <w:rPr>
                <w:highlight w:val="green"/>
                <w:lang w:eastAsia="x-none"/>
              </w:rPr>
              <w:t>Agreement:</w:t>
            </w:r>
          </w:p>
          <w:p w14:paraId="10272E37" w14:textId="77777777" w:rsidR="006F0281" w:rsidRPr="002C0676" w:rsidRDefault="006F0281" w:rsidP="006F0281">
            <w:pPr>
              <w:rPr>
                <w:lang w:eastAsia="x-none"/>
              </w:rPr>
            </w:pPr>
            <w:r w:rsidRPr="002C0676">
              <w:rPr>
                <w:lang w:eastAsia="x-none"/>
              </w:rPr>
              <w:t xml:space="preserve">The maximum DRS transmission window duration is 5 </w:t>
            </w:r>
            <w:proofErr w:type="spellStart"/>
            <w:r w:rsidRPr="002C0676">
              <w:rPr>
                <w:lang w:eastAsia="x-none"/>
              </w:rPr>
              <w:t>ms.</w:t>
            </w:r>
            <w:proofErr w:type="spellEnd"/>
          </w:p>
          <w:p w14:paraId="4A24B1B9" w14:textId="77777777" w:rsidR="006F0281" w:rsidRPr="002C0676" w:rsidRDefault="006F0281" w:rsidP="006F0281">
            <w:pPr>
              <w:numPr>
                <w:ilvl w:val="0"/>
                <w:numId w:val="16"/>
              </w:numPr>
              <w:rPr>
                <w:lang w:eastAsia="x-none"/>
              </w:rPr>
            </w:pPr>
            <w:r w:rsidRPr="002C0676">
              <w:rPr>
                <w:lang w:eastAsia="x-none"/>
              </w:rPr>
              <w:t>The maximum number of candidate SSB positions within a DRS transmission window, Y, is selected as Y = 10 for 15 kHz SCS and Y = 20 for 30 kHz SCS.</w:t>
            </w:r>
          </w:p>
          <w:p w14:paraId="7CC2D374" w14:textId="77777777" w:rsidR="006F0281" w:rsidRPr="002C0676" w:rsidRDefault="006F0281" w:rsidP="006F0281">
            <w:pPr>
              <w:numPr>
                <w:ilvl w:val="1"/>
                <w:numId w:val="16"/>
              </w:numPr>
              <w:rPr>
                <w:lang w:eastAsia="x-none"/>
              </w:rPr>
            </w:pPr>
            <w:r w:rsidRPr="002C0676">
              <w:rPr>
                <w:lang w:eastAsia="x-none"/>
              </w:rPr>
              <w:t xml:space="preserve">Note: The number of starting points for DRS transmissions with the 5 </w:t>
            </w:r>
            <w:proofErr w:type="spellStart"/>
            <w:r w:rsidRPr="002C0676">
              <w:rPr>
                <w:lang w:eastAsia="x-none"/>
              </w:rPr>
              <w:t>ms</w:t>
            </w:r>
            <w:proofErr w:type="spellEnd"/>
            <w:r w:rsidRPr="002C0676">
              <w:rPr>
                <w:lang w:eastAsia="x-none"/>
              </w:rPr>
              <w:t xml:space="preserve"> window that can use a Cat. 2 LBT is to be discussed further as part of channel access discussions.</w:t>
            </w:r>
          </w:p>
          <w:p w14:paraId="53D27658" w14:textId="71F3A9F9" w:rsidR="006F0281" w:rsidRPr="006F0281" w:rsidRDefault="006F0281" w:rsidP="006F0281">
            <w:pPr>
              <w:numPr>
                <w:ilvl w:val="0"/>
                <w:numId w:val="16"/>
              </w:numPr>
              <w:rPr>
                <w:lang w:eastAsia="x-none"/>
              </w:rPr>
            </w:pPr>
            <w:r w:rsidRPr="002C0676">
              <w:rPr>
                <w:lang w:eastAsia="x-none"/>
              </w:rPr>
              <w:t>FFS: If the DRS transmission window is configurable, and if yes, how to configure and indicate the window, including the range of configurable values.</w:t>
            </w:r>
          </w:p>
        </w:tc>
      </w:tr>
      <w:tr w:rsidR="006F0281" w14:paraId="5612CEBF" w14:textId="77777777" w:rsidTr="00987398">
        <w:tc>
          <w:tcPr>
            <w:tcW w:w="1696" w:type="dxa"/>
          </w:tcPr>
          <w:p w14:paraId="16040E92" w14:textId="79F86F31" w:rsidR="006F0281" w:rsidRPr="006F0281" w:rsidRDefault="006F0281" w:rsidP="00CC2F3A">
            <w:pPr>
              <w:spacing w:before="240"/>
            </w:pPr>
            <w:r w:rsidRPr="00CC2F3A">
              <w:rPr>
                <w:i/>
                <w:u w:val="single"/>
                <w:lang w:val="en-GB"/>
              </w:rPr>
              <w:t>RAN1#97</w:t>
            </w:r>
            <w:r w:rsidR="00815822">
              <w:rPr>
                <w:i/>
                <w:u w:val="single"/>
                <w:vertAlign w:val="superscript"/>
                <w:lang w:val="en-GB"/>
              </w:rPr>
              <w:t>[3]</w:t>
            </w:r>
          </w:p>
        </w:tc>
        <w:tc>
          <w:tcPr>
            <w:tcW w:w="8040" w:type="dxa"/>
          </w:tcPr>
          <w:p w14:paraId="2A926A94" w14:textId="77777777" w:rsidR="006F0281" w:rsidRPr="002C0676" w:rsidRDefault="006F0281" w:rsidP="006F0281">
            <w:r w:rsidRPr="002C0676">
              <w:rPr>
                <w:highlight w:val="green"/>
              </w:rPr>
              <w:t>Agreement:</w:t>
            </w:r>
          </w:p>
          <w:p w14:paraId="4E0F668A" w14:textId="77777777" w:rsidR="006F0281" w:rsidRPr="002C0676" w:rsidRDefault="006F0281" w:rsidP="006F0281">
            <w:pPr>
              <w:rPr>
                <w:b/>
                <w:u w:val="single"/>
              </w:rPr>
            </w:pPr>
            <w:r w:rsidRPr="002C0676">
              <w:t xml:space="preserve">The mechanism to determine serving cell timing is as follows: </w:t>
            </w:r>
          </w:p>
          <w:p w14:paraId="3FDD8D81" w14:textId="77777777" w:rsidR="006F0281" w:rsidRPr="002C0676" w:rsidRDefault="006F0281" w:rsidP="006F0281">
            <w:pPr>
              <w:numPr>
                <w:ilvl w:val="0"/>
                <w:numId w:val="23"/>
              </w:numPr>
              <w:rPr>
                <w:b/>
                <w:u w:val="single"/>
              </w:rPr>
            </w:pPr>
            <w:r w:rsidRPr="002C0676">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18A71BE" w14:textId="77777777" w:rsidR="006F0281" w:rsidRPr="002C0676" w:rsidRDefault="006F0281" w:rsidP="006F0281">
            <w:pPr>
              <w:numPr>
                <w:ilvl w:val="0"/>
                <w:numId w:val="23"/>
              </w:numPr>
              <w:rPr>
                <w:b/>
                <w:u w:val="single"/>
              </w:rPr>
            </w:pPr>
            <w:r w:rsidRPr="002C0676">
              <w:t xml:space="preserve">10-bits SFN and half-frame indicator are indicated as in Rel-15 </w:t>
            </w:r>
          </w:p>
          <w:p w14:paraId="273A64BC" w14:textId="77777777" w:rsidR="006F0281" w:rsidRPr="002C0676" w:rsidRDefault="006F0281" w:rsidP="006F0281">
            <w:pPr>
              <w:numPr>
                <w:ilvl w:val="0"/>
                <w:numId w:val="23"/>
              </w:numPr>
            </w:pPr>
            <w:r w:rsidRPr="002C0676">
              <w:t>PBCH payload size is not increased compared to Rel-15</w:t>
            </w:r>
          </w:p>
          <w:p w14:paraId="06374A8E" w14:textId="77777777" w:rsidR="006F0281" w:rsidRPr="002C0676" w:rsidRDefault="006F0281" w:rsidP="006F0281">
            <w:pPr>
              <w:numPr>
                <w:ilvl w:val="1"/>
                <w:numId w:val="23"/>
              </w:numPr>
              <w:rPr>
                <w:b/>
                <w:u w:val="single"/>
              </w:rPr>
            </w:pPr>
            <w:r w:rsidRPr="002C0676">
              <w:t>FFS: Whether reuse of other available bits in PBCH payload is also required for timing determination</w:t>
            </w:r>
          </w:p>
          <w:p w14:paraId="196F4CD7" w14:textId="77777777" w:rsidR="006F0281" w:rsidRDefault="006F0281" w:rsidP="006F0281">
            <w:pPr>
              <w:numPr>
                <w:ilvl w:val="0"/>
                <w:numId w:val="23"/>
              </w:numPr>
            </w:pPr>
            <w:r w:rsidRPr="002C0676">
              <w:t>If the UE is required to perform PBCH decoding of neighbor cell(s) (e.g., in asynchronous deployments), an explicit time allowance for acquisition of SSB index is provided to the UE</w:t>
            </w:r>
          </w:p>
          <w:p w14:paraId="3313283A" w14:textId="77777777" w:rsidR="006F0281" w:rsidRPr="002C0676" w:rsidRDefault="006F0281" w:rsidP="006F0281">
            <w:pPr>
              <w:spacing w:before="240"/>
            </w:pPr>
            <w:r w:rsidRPr="002C0676">
              <w:rPr>
                <w:highlight w:val="green"/>
              </w:rPr>
              <w:t>Agreement:</w:t>
            </w:r>
          </w:p>
          <w:p w14:paraId="00FB1683" w14:textId="77777777" w:rsidR="006F0281" w:rsidRPr="002C0676" w:rsidRDefault="006F0281" w:rsidP="006F0281">
            <w:pPr>
              <w:pStyle w:val="afc"/>
              <w:spacing w:line="288" w:lineRule="auto"/>
              <w:ind w:firstLineChars="0" w:firstLine="0"/>
              <w:rPr>
                <w:rFonts w:eastAsia="MS Mincho"/>
                <w:lang w:eastAsia="ja-JP"/>
              </w:rPr>
            </w:pPr>
            <w:r w:rsidRPr="002C0676">
              <w:t xml:space="preserve">For a serving cell, </w:t>
            </w:r>
            <w:r w:rsidRPr="002C0676">
              <w:rPr>
                <w:lang w:eastAsia="ja-JP"/>
              </w:rPr>
              <w:t>UE may assume a QCL relation between SS/PBCH blocks which are detected across DRS transmission windows and have the same value of modulo(A, Q), once Q is known to the UE</w:t>
            </w:r>
          </w:p>
          <w:p w14:paraId="3B9B401C" w14:textId="37EFC549" w:rsidR="006F0281" w:rsidRPr="002C0676" w:rsidRDefault="006F0281" w:rsidP="006F0281">
            <w:pPr>
              <w:pStyle w:val="afc"/>
              <w:numPr>
                <w:ilvl w:val="0"/>
                <w:numId w:val="24"/>
              </w:numPr>
              <w:spacing w:line="288" w:lineRule="auto"/>
              <w:ind w:firstLineChars="0"/>
              <w:contextualSpacing/>
              <w:rPr>
                <w:rFonts w:eastAsia="MS Mincho"/>
                <w:lang w:eastAsia="ja-JP"/>
              </w:rPr>
            </w:pPr>
            <w:r w:rsidRPr="002C0676">
              <w:rPr>
                <w:lang w:eastAsia="ja-JP"/>
              </w:rPr>
              <w:t>FFS: A is the SSB candidate position index and/or PBCH DMRS sequence index</w:t>
            </w:r>
            <w:r w:rsidRPr="002C0676">
              <w:rPr>
                <w:rFonts w:eastAsia="Batang"/>
                <w:color w:val="C00000"/>
              </w:rPr>
              <w:t xml:space="preserve"> </w:t>
            </w:r>
          </w:p>
          <w:p w14:paraId="4DF74591" w14:textId="77777777" w:rsidR="006F0281" w:rsidRPr="002C0676" w:rsidRDefault="006F0281" w:rsidP="006F0281">
            <w:pPr>
              <w:pStyle w:val="afc"/>
              <w:numPr>
                <w:ilvl w:val="0"/>
                <w:numId w:val="24"/>
              </w:numPr>
              <w:spacing w:line="288" w:lineRule="auto"/>
              <w:ind w:firstLineChars="0"/>
              <w:contextualSpacing/>
              <w:rPr>
                <w:rFonts w:eastAsia="MS Mincho"/>
                <w:lang w:eastAsia="ja-JP"/>
              </w:rPr>
            </w:pPr>
            <w:r w:rsidRPr="002C0676">
              <w:rPr>
                <w:rFonts w:eastAsia="MS Mincho"/>
                <w:lang w:eastAsia="ja-JP"/>
              </w:rPr>
              <w:t>FFS: How Q is indicated or determined</w:t>
            </w:r>
          </w:p>
          <w:p w14:paraId="2234B75A" w14:textId="77777777" w:rsidR="006F0281" w:rsidRPr="002C0676" w:rsidRDefault="006F0281" w:rsidP="006F0281">
            <w:pPr>
              <w:pStyle w:val="afc"/>
              <w:numPr>
                <w:ilvl w:val="0"/>
                <w:numId w:val="24"/>
              </w:numPr>
              <w:spacing w:line="288" w:lineRule="auto"/>
              <w:ind w:firstLineChars="0"/>
              <w:contextualSpacing/>
              <w:rPr>
                <w:rFonts w:eastAsia="MS Mincho"/>
                <w:lang w:eastAsia="ja-JP"/>
              </w:rPr>
            </w:pPr>
            <w:r w:rsidRPr="002C0676">
              <w:t>FFS: Restriction on the range of Q.</w:t>
            </w:r>
          </w:p>
          <w:p w14:paraId="34AFC484" w14:textId="047053F2" w:rsidR="006F0281" w:rsidRPr="006F0281" w:rsidRDefault="006F0281" w:rsidP="006F0281">
            <w:pPr>
              <w:pStyle w:val="afc"/>
              <w:spacing w:line="288" w:lineRule="auto"/>
              <w:ind w:firstLine="480"/>
              <w:rPr>
                <w:rFonts w:eastAsia="MS Mincho"/>
                <w:lang w:eastAsia="ja-JP"/>
              </w:rPr>
            </w:pPr>
            <w:r w:rsidRPr="002C0676">
              <w:t>Note: Neighbor cell RRM measurements will be addressed separately</w:t>
            </w:r>
          </w:p>
        </w:tc>
      </w:tr>
      <w:tr w:rsidR="00C223DD" w14:paraId="33B17812" w14:textId="77777777" w:rsidTr="00987398">
        <w:tc>
          <w:tcPr>
            <w:tcW w:w="1696" w:type="dxa"/>
          </w:tcPr>
          <w:p w14:paraId="78487152" w14:textId="013F46AF" w:rsidR="00C223DD" w:rsidRPr="00F27279" w:rsidRDefault="00C223DD" w:rsidP="00987398">
            <w:pPr>
              <w:spacing w:before="240"/>
              <w:rPr>
                <w:i/>
                <w:u w:val="single"/>
                <w:lang w:val="en-GB"/>
              </w:rPr>
            </w:pPr>
            <w:r>
              <w:rPr>
                <w:i/>
                <w:u w:val="single"/>
                <w:lang w:val="en-GB"/>
              </w:rPr>
              <w:t>RAN1#98</w:t>
            </w:r>
            <w:r>
              <w:rPr>
                <w:i/>
                <w:u w:val="single"/>
                <w:vertAlign w:val="superscript"/>
                <w:lang w:val="en-GB"/>
              </w:rPr>
              <w:t>[</w:t>
            </w:r>
            <w:r w:rsidR="00815822">
              <w:rPr>
                <w:i/>
                <w:u w:val="single"/>
                <w:vertAlign w:val="superscript"/>
                <w:lang w:val="en-GB"/>
              </w:rPr>
              <w:t>4</w:t>
            </w:r>
            <w:r>
              <w:rPr>
                <w:i/>
                <w:u w:val="single"/>
                <w:vertAlign w:val="superscript"/>
                <w:lang w:val="en-GB"/>
              </w:rPr>
              <w:t>]</w:t>
            </w:r>
          </w:p>
        </w:tc>
        <w:tc>
          <w:tcPr>
            <w:tcW w:w="8040" w:type="dxa"/>
          </w:tcPr>
          <w:p w14:paraId="7C4F4BFC" w14:textId="77777777" w:rsidR="00C33AFB" w:rsidRDefault="00C33AFB" w:rsidP="00C33AFB">
            <w:pPr>
              <w:spacing w:before="240"/>
              <w:rPr>
                <w:lang w:eastAsia="x-none"/>
              </w:rPr>
            </w:pPr>
            <w:r w:rsidRPr="00E42C52">
              <w:rPr>
                <w:highlight w:val="green"/>
                <w:lang w:eastAsia="x-none"/>
              </w:rPr>
              <w:t>Agreement:</w:t>
            </w:r>
          </w:p>
          <w:p w14:paraId="092309A5" w14:textId="77777777" w:rsidR="00C33AFB" w:rsidRDefault="00C33AFB" w:rsidP="00C33AFB">
            <w:pPr>
              <w:pStyle w:val="afc"/>
              <w:spacing w:after="200" w:line="276" w:lineRule="auto"/>
              <w:ind w:firstLineChars="0" w:firstLine="0"/>
              <w:contextualSpacing/>
              <w:jc w:val="both"/>
            </w:pPr>
            <w:r w:rsidRPr="00CB37CB">
              <w:t xml:space="preserve">For purposes of SSB QCL derivation, the following values of Q are supported: {1, 2, 4, </w:t>
            </w:r>
            <w:proofErr w:type="gramStart"/>
            <w:r w:rsidRPr="00CB37CB">
              <w:t>8</w:t>
            </w:r>
            <w:proofErr w:type="gramEnd"/>
            <w:r w:rsidRPr="00CB37CB">
              <w:t>}.</w:t>
            </w:r>
          </w:p>
          <w:p w14:paraId="2035C59A" w14:textId="77777777" w:rsidR="00C33AFB" w:rsidRDefault="00C33AFB" w:rsidP="00C33AFB">
            <w:pPr>
              <w:pStyle w:val="afc"/>
              <w:numPr>
                <w:ilvl w:val="0"/>
                <w:numId w:val="34"/>
              </w:numPr>
              <w:spacing w:after="200" w:line="276" w:lineRule="auto"/>
              <w:ind w:firstLineChars="0"/>
              <w:contextualSpacing/>
              <w:jc w:val="both"/>
            </w:pPr>
            <w:r>
              <w:t xml:space="preserve">FFS: </w:t>
            </w:r>
            <w:r w:rsidRPr="00CB37CB">
              <w:t>Further down-selection of allowed values.</w:t>
            </w:r>
          </w:p>
          <w:p w14:paraId="6027C9DC" w14:textId="77777777" w:rsidR="00C33AFB" w:rsidRPr="00C33AFB" w:rsidRDefault="00C33AFB" w:rsidP="00C33AFB">
            <w:pPr>
              <w:spacing w:after="200" w:line="276" w:lineRule="auto"/>
              <w:contextualSpacing/>
              <w:jc w:val="both"/>
              <w:rPr>
                <w:u w:val="single"/>
              </w:rPr>
            </w:pPr>
            <w:r w:rsidRPr="00C33AFB">
              <w:rPr>
                <w:u w:val="single"/>
              </w:rPr>
              <w:t>Conclusion:</w:t>
            </w:r>
          </w:p>
          <w:p w14:paraId="7177E897" w14:textId="77777777" w:rsidR="00C33AFB" w:rsidRDefault="00C33AFB" w:rsidP="00C33AFB">
            <w:pPr>
              <w:pStyle w:val="afc"/>
              <w:spacing w:after="200" w:line="276" w:lineRule="auto"/>
              <w:ind w:firstLineChars="0" w:firstLine="0"/>
              <w:contextualSpacing/>
              <w:jc w:val="both"/>
            </w:pPr>
            <w:r>
              <w:t>The maximum number of PBCH DMRS sequences used in a cell is unchanged from Rel-15 (=8).</w:t>
            </w:r>
          </w:p>
          <w:p w14:paraId="2022E9BC" w14:textId="77777777" w:rsidR="00C33AFB" w:rsidRDefault="00C33AFB" w:rsidP="00C33AFB">
            <w:pPr>
              <w:pStyle w:val="afc"/>
              <w:numPr>
                <w:ilvl w:val="0"/>
                <w:numId w:val="34"/>
              </w:numPr>
              <w:spacing w:after="200" w:line="276" w:lineRule="auto"/>
              <w:ind w:firstLineChars="0"/>
              <w:contextualSpacing/>
              <w:jc w:val="both"/>
            </w:pPr>
            <w:r>
              <w:t>The number of PBCH DMRS sequences used in a cell is independent of Q.</w:t>
            </w:r>
          </w:p>
          <w:p w14:paraId="64F855AA" w14:textId="77777777" w:rsidR="00C33AFB" w:rsidRPr="00C33AFB" w:rsidRDefault="00C33AFB" w:rsidP="00C33AFB">
            <w:pPr>
              <w:spacing w:after="200" w:line="276" w:lineRule="auto"/>
              <w:contextualSpacing/>
              <w:jc w:val="both"/>
              <w:rPr>
                <w:szCs w:val="20"/>
              </w:rPr>
            </w:pPr>
            <w:r w:rsidRPr="00C33AFB">
              <w:rPr>
                <w:szCs w:val="20"/>
                <w:highlight w:val="green"/>
              </w:rPr>
              <w:lastRenderedPageBreak/>
              <w:t>Agreement:</w:t>
            </w:r>
          </w:p>
          <w:p w14:paraId="25FB52DF" w14:textId="77777777" w:rsidR="00C33AFB" w:rsidRDefault="00C33AFB" w:rsidP="00C33AFB">
            <w:pPr>
              <w:pStyle w:val="afc"/>
              <w:spacing w:after="200" w:line="276" w:lineRule="auto"/>
              <w:ind w:firstLineChars="0" w:firstLine="0"/>
              <w:contextualSpacing/>
              <w:jc w:val="both"/>
              <w:rPr>
                <w:szCs w:val="20"/>
              </w:rPr>
            </w:pPr>
            <w:r>
              <w:rPr>
                <w:szCs w:val="20"/>
              </w:rPr>
              <w:t>The 3 LSB bits of the SSB candidate position index are represented by the PBCH DMRS sequence index.</w:t>
            </w:r>
          </w:p>
          <w:p w14:paraId="602BE9D4" w14:textId="77777777" w:rsidR="00C33AFB" w:rsidRDefault="00C33AFB" w:rsidP="00C33AFB">
            <w:pPr>
              <w:spacing w:line="288" w:lineRule="auto"/>
              <w:contextualSpacing/>
            </w:pPr>
            <w:r w:rsidRPr="000308DB">
              <w:rPr>
                <w:highlight w:val="green"/>
              </w:rPr>
              <w:t>Agreement:</w:t>
            </w:r>
          </w:p>
          <w:p w14:paraId="0FB65C82" w14:textId="77777777" w:rsidR="00C33AFB" w:rsidRDefault="00C33AFB" w:rsidP="00C33AFB">
            <w:pPr>
              <w:spacing w:line="288" w:lineRule="auto"/>
              <w:contextualSpacing/>
              <w:rPr>
                <w:lang w:eastAsia="ja-JP"/>
              </w:rPr>
            </w:pPr>
            <w:r>
              <w:t xml:space="preserve">For a cell (either serving or a </w:t>
            </w:r>
            <w:proofErr w:type="spellStart"/>
            <w:r>
              <w:t>neighbour</w:t>
            </w:r>
            <w:proofErr w:type="spellEnd"/>
            <w:r>
              <w:t xml:space="preserve"> cell), </w:t>
            </w:r>
            <w:proofErr w:type="spellStart"/>
            <w:r>
              <w:rPr>
                <w:lang w:eastAsia="ja-JP"/>
              </w:rPr>
              <w:t>UE</w:t>
            </w:r>
            <w:proofErr w:type="spellEnd"/>
            <w:r>
              <w:rPr>
                <w:lang w:eastAsia="ja-JP"/>
              </w:rPr>
              <w:t xml:space="preserve"> may assume a QCL relation between SS/PBCH blocks within or across DRS transmission or measurement windows that have the same value of modulo(A, Q), once Q is known to the UE</w:t>
            </w:r>
          </w:p>
          <w:p w14:paraId="6207AFAE" w14:textId="77777777" w:rsidR="00C33AFB" w:rsidRDefault="00C33AFB" w:rsidP="00C33AFB">
            <w:pPr>
              <w:pStyle w:val="afc"/>
              <w:numPr>
                <w:ilvl w:val="0"/>
                <w:numId w:val="34"/>
              </w:numPr>
              <w:spacing w:after="200" w:line="276" w:lineRule="auto"/>
              <w:ind w:firstLineChars="0"/>
              <w:contextualSpacing/>
              <w:jc w:val="both"/>
              <w:rPr>
                <w:lang w:eastAsia="ja-JP"/>
              </w:rPr>
            </w:pPr>
            <w:r>
              <w:t>A is the PBCH DMRS sequence index</w:t>
            </w:r>
            <w:r>
              <w:rPr>
                <w:lang w:eastAsia="ja-JP"/>
              </w:rPr>
              <w:t>.</w:t>
            </w:r>
          </w:p>
          <w:p w14:paraId="5BEB98DA" w14:textId="77777777" w:rsidR="00C33AFB" w:rsidRDefault="00C33AFB" w:rsidP="00C33AFB">
            <w:pPr>
              <w:pStyle w:val="afc"/>
              <w:numPr>
                <w:ilvl w:val="0"/>
                <w:numId w:val="34"/>
              </w:numPr>
              <w:spacing w:after="200" w:line="276" w:lineRule="auto"/>
              <w:ind w:firstLineChars="0"/>
              <w:contextualSpacing/>
              <w:jc w:val="both"/>
            </w:pPr>
            <w:r>
              <w:t>Note: This agreement extends a prior agreement for serving cells on QCL relation between SS/</w:t>
            </w:r>
            <w:proofErr w:type="spellStart"/>
            <w:r>
              <w:t>PBCH</w:t>
            </w:r>
            <w:proofErr w:type="spellEnd"/>
            <w:r>
              <w:t xml:space="preserve"> blocks to </w:t>
            </w:r>
            <w:proofErr w:type="spellStart"/>
            <w:r>
              <w:t>neighbour</w:t>
            </w:r>
            <w:proofErr w:type="spellEnd"/>
            <w:r>
              <w:t xml:space="preserve"> cells</w:t>
            </w:r>
          </w:p>
          <w:p w14:paraId="083396F9" w14:textId="77777777" w:rsidR="00C33AFB" w:rsidRDefault="00C33AFB" w:rsidP="00C33AFB">
            <w:pPr>
              <w:spacing w:after="200" w:line="276" w:lineRule="auto"/>
              <w:contextualSpacing/>
              <w:jc w:val="both"/>
              <w:rPr>
                <w:lang w:eastAsia="ja-JP"/>
              </w:rPr>
            </w:pPr>
            <w:r w:rsidRPr="00C33AFB">
              <w:rPr>
                <w:highlight w:val="green"/>
                <w:lang w:eastAsia="ja-JP"/>
              </w:rPr>
              <w:t>Agreement:</w:t>
            </w:r>
          </w:p>
          <w:p w14:paraId="3E338B73" w14:textId="77777777" w:rsidR="00C33AFB" w:rsidRDefault="00C33AFB" w:rsidP="00C33AFB">
            <w:pPr>
              <w:pStyle w:val="afc"/>
              <w:spacing w:after="200" w:line="276" w:lineRule="auto"/>
              <w:ind w:firstLineChars="0" w:firstLine="0"/>
              <w:contextualSpacing/>
              <w:jc w:val="both"/>
            </w:pPr>
            <w:r>
              <w:t>The following bits of the PBCH payload (not MIB) are used for serving cell timing determination within a frame in addition to the PBCH DMRS sequence index as agreed earlier:</w:t>
            </w:r>
          </w:p>
          <w:p w14:paraId="5A798F12" w14:textId="6AD4AAEB" w:rsidR="00C33AFB" w:rsidRDefault="009C5375" w:rsidP="00C33AFB">
            <w:pPr>
              <w:pStyle w:val="afc"/>
              <w:numPr>
                <w:ilvl w:val="0"/>
                <w:numId w:val="35"/>
              </w:numPr>
              <w:ind w:firstLine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33AFB" w:rsidRPr="003359D2">
              <w:fldChar w:fldCharType="begin"/>
            </w:r>
            <w:r w:rsidR="00C33AFB"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C33AFB" w:rsidRPr="003359D2">
              <w:instrText xml:space="preserve"> </w:instrText>
            </w:r>
            <w:r w:rsidR="00C33AFB" w:rsidRPr="003359D2">
              <w:fldChar w:fldCharType="end"/>
            </w:r>
            <w:r w:rsidR="00C33AFB">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C33AF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33AFB">
              <w:t xml:space="preserve"> for 30 kHz SCS</w:t>
            </w:r>
          </w:p>
          <w:p w14:paraId="04728CA5" w14:textId="140C9CFC" w:rsidR="00C33AFB" w:rsidRDefault="009C5375" w:rsidP="00C33AFB">
            <w:pPr>
              <w:pStyle w:val="afc"/>
              <w:numPr>
                <w:ilvl w:val="0"/>
                <w:numId w:val="35"/>
              </w:numPr>
              <w:ind w:firstLine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C33AFB">
              <w:t xml:space="preserve"> (the half-frame bit as in Rel-15)</w:t>
            </w:r>
          </w:p>
          <w:p w14:paraId="08D363AF" w14:textId="77777777" w:rsidR="00C33AFB" w:rsidRDefault="00C33AFB" w:rsidP="00C33AFB">
            <w:pPr>
              <w:spacing w:before="240"/>
              <w:rPr>
                <w:lang w:eastAsia="ja-JP"/>
              </w:rPr>
            </w:pPr>
            <w:r w:rsidRPr="00C33AFB">
              <w:rPr>
                <w:highlight w:val="green"/>
                <w:lang w:eastAsia="ja-JP"/>
              </w:rPr>
              <w:t>Agreement:</w:t>
            </w:r>
          </w:p>
          <w:p w14:paraId="30A3F463" w14:textId="77777777" w:rsidR="00C33AFB" w:rsidRDefault="00C33AFB" w:rsidP="00C33AFB">
            <w:pPr>
              <w:pStyle w:val="afc"/>
              <w:spacing w:after="200" w:line="276" w:lineRule="auto"/>
              <w:ind w:firstLineChars="0" w:firstLine="0"/>
              <w:contextualSpacing/>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7110FC71" w14:textId="5E309E23" w:rsidR="00C223DD" w:rsidRPr="00C33AFB" w:rsidRDefault="00C33AFB" w:rsidP="00C33AFB">
            <w:pPr>
              <w:pStyle w:val="afc"/>
              <w:numPr>
                <w:ilvl w:val="0"/>
                <w:numId w:val="36"/>
              </w:numPr>
              <w:spacing w:after="200" w:line="276" w:lineRule="auto"/>
              <w:ind w:firstLineChars="0"/>
              <w:contextualSpacing/>
              <w:jc w:val="both"/>
              <w:rPr>
                <w:lang w:eastAsia="ja-JP"/>
              </w:rPr>
            </w:pPr>
            <w:r>
              <w:rPr>
                <w:lang w:eastAsia="ja-JP"/>
              </w:rPr>
              <w:t xml:space="preserve">Note: Q may be always known depending on where Q is </w:t>
            </w:r>
            <w:proofErr w:type="spellStart"/>
            <w:r>
              <w:rPr>
                <w:lang w:eastAsia="ja-JP"/>
              </w:rPr>
              <w:t>signalled</w:t>
            </w:r>
            <w:proofErr w:type="spellEnd"/>
            <w:r>
              <w:rPr>
                <w:lang w:eastAsia="ja-JP"/>
              </w:rPr>
              <w:t>. This aspect is to be discussed further.</w:t>
            </w:r>
          </w:p>
        </w:tc>
      </w:tr>
    </w:tbl>
    <w:p w14:paraId="4A68B3DB" w14:textId="77777777" w:rsidR="00C223DD" w:rsidRPr="00C223DD" w:rsidRDefault="00C223DD" w:rsidP="00C223DD">
      <w:pPr>
        <w:rPr>
          <w:lang w:eastAsia="ja-JP"/>
        </w:rPr>
      </w:pPr>
    </w:p>
    <w:sectPr w:rsidR="00C223DD" w:rsidRPr="00C223DD"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457DE" w14:textId="77777777" w:rsidR="009C5375" w:rsidRDefault="009C5375">
      <w:r>
        <w:separator/>
      </w:r>
    </w:p>
  </w:endnote>
  <w:endnote w:type="continuationSeparator" w:id="0">
    <w:p w14:paraId="7FEFA93F" w14:textId="77777777" w:rsidR="009C5375" w:rsidRDefault="009C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B275CA" w:rsidRDefault="00B275CA">
        <w:pPr>
          <w:pStyle w:val="ad"/>
          <w:jc w:val="center"/>
        </w:pPr>
        <w:r>
          <w:fldChar w:fldCharType="begin"/>
        </w:r>
        <w:r>
          <w:instrText>PAGE   \* MERGEFORMAT</w:instrText>
        </w:r>
        <w:r>
          <w:fldChar w:fldCharType="separate"/>
        </w:r>
        <w:r w:rsidR="009D41C8" w:rsidRPr="009D41C8">
          <w:rPr>
            <w:noProof/>
            <w:lang w:val="ja-JP" w:eastAsia="ja-JP"/>
          </w:rPr>
          <w:t>8</w:t>
        </w:r>
        <w:r>
          <w:fldChar w:fldCharType="end"/>
        </w:r>
      </w:p>
    </w:sdtContent>
  </w:sdt>
  <w:p w14:paraId="6BE9C4EF" w14:textId="77777777" w:rsidR="00B275CA" w:rsidRDefault="00B275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84D83" w14:textId="77777777" w:rsidR="009C5375" w:rsidRDefault="009C5375">
      <w:r>
        <w:separator/>
      </w:r>
    </w:p>
  </w:footnote>
  <w:footnote w:type="continuationSeparator" w:id="0">
    <w:p w14:paraId="4F45D952" w14:textId="77777777" w:rsidR="009C5375" w:rsidRDefault="009C53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AEF33E3"/>
    <w:multiLevelType w:val="hybridMultilevel"/>
    <w:tmpl w:val="CD2E0772"/>
    <w:lvl w:ilvl="0" w:tplc="81D8CC46">
      <w:numFmt w:val="bullet"/>
      <w:lvlText w:val="•"/>
      <w:lvlJc w:val="left"/>
      <w:pPr>
        <w:ind w:left="420" w:hanging="420"/>
      </w:pPr>
      <w:rPr>
        <w:rFonts w:ascii="Arial" w:eastAsia="Times New Roman"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47CBF"/>
    <w:multiLevelType w:val="hybridMultilevel"/>
    <w:tmpl w:val="4CA2670A"/>
    <w:lvl w:ilvl="0" w:tplc="81D8CC46">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914CA"/>
    <w:multiLevelType w:val="hybridMultilevel"/>
    <w:tmpl w:val="BE38EF24"/>
    <w:lvl w:ilvl="0" w:tplc="81D8CC4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FB3F65"/>
    <w:multiLevelType w:val="hybridMultilevel"/>
    <w:tmpl w:val="74D47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30834"/>
    <w:multiLevelType w:val="hybridMultilevel"/>
    <w:tmpl w:val="BFF8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4B1E5F"/>
    <w:multiLevelType w:val="hybridMultilevel"/>
    <w:tmpl w:val="98AEB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71304E3"/>
    <w:multiLevelType w:val="hybridMultilevel"/>
    <w:tmpl w:val="EB8281C4"/>
    <w:lvl w:ilvl="0" w:tplc="76F03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440E4E"/>
    <w:multiLevelType w:val="hybridMultilevel"/>
    <w:tmpl w:val="9886D98E"/>
    <w:lvl w:ilvl="0" w:tplc="DAEC162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475BC"/>
    <w:multiLevelType w:val="hybridMultilevel"/>
    <w:tmpl w:val="02FE06A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3FD5ED1"/>
    <w:multiLevelType w:val="hybridMultilevel"/>
    <w:tmpl w:val="84E4846C"/>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6123858"/>
    <w:multiLevelType w:val="hybridMultilevel"/>
    <w:tmpl w:val="1FFED37A"/>
    <w:lvl w:ilvl="0" w:tplc="CC34741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DD7133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03157D4"/>
    <w:multiLevelType w:val="multilevel"/>
    <w:tmpl w:val="B6182654"/>
    <w:lvl w:ilvl="0">
      <w:start w:val="1"/>
      <w:numFmt w:val="decimal"/>
      <w:lvlText w:val="%1."/>
      <w:lvlJc w:val="left"/>
      <w:pPr>
        <w:tabs>
          <w:tab w:val="num" w:pos="425"/>
        </w:tabs>
        <w:ind w:left="425" w:hanging="425"/>
      </w:pPr>
      <w:rPr>
        <w:b/>
        <w:sz w:val="28"/>
        <w:szCs w:val="21"/>
      </w:rPr>
    </w:lvl>
    <w:lvl w:ilvl="1">
      <w:start w:val="1"/>
      <w:numFmt w:val="decimal"/>
      <w:lvlText w:val="%1.%2."/>
      <w:lvlJc w:val="left"/>
      <w:pPr>
        <w:tabs>
          <w:tab w:val="num" w:pos="567"/>
        </w:tabs>
        <w:ind w:left="567" w:hanging="567"/>
      </w:pPr>
      <w:rPr>
        <w:b w:val="0"/>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12F5968"/>
    <w:multiLevelType w:val="hybridMultilevel"/>
    <w:tmpl w:val="4A122B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266083A"/>
    <w:multiLevelType w:val="hybridMultilevel"/>
    <w:tmpl w:val="9366375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2A75366"/>
    <w:multiLevelType w:val="hybridMultilevel"/>
    <w:tmpl w:val="E17AB482"/>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9" w15:restartNumberingAfterBreak="0">
    <w:nsid w:val="73596631"/>
    <w:multiLevelType w:val="hybridMultilevel"/>
    <w:tmpl w:val="5254C0F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75AC1EBC"/>
    <w:multiLevelType w:val="hybridMultilevel"/>
    <w:tmpl w:val="B7967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4"/>
  </w:num>
  <w:num w:numId="4">
    <w:abstractNumId w:val="14"/>
  </w:num>
  <w:num w:numId="5">
    <w:abstractNumId w:val="32"/>
  </w:num>
  <w:num w:numId="6">
    <w:abstractNumId w:val="5"/>
  </w:num>
  <w:num w:numId="7">
    <w:abstractNumId w:val="13"/>
  </w:num>
  <w:num w:numId="8">
    <w:abstractNumId w:val="1"/>
  </w:num>
  <w:num w:numId="9">
    <w:abstractNumId w:val="9"/>
  </w:num>
  <w:num w:numId="10">
    <w:abstractNumId w:val="12"/>
  </w:num>
  <w:num w:numId="11">
    <w:abstractNumId w:val="30"/>
  </w:num>
  <w:num w:numId="12">
    <w:abstractNumId w:val="24"/>
  </w:num>
  <w:num w:numId="13">
    <w:abstractNumId w:val="24"/>
  </w:num>
  <w:num w:numId="14">
    <w:abstractNumId w:val="13"/>
  </w:num>
  <w:num w:numId="15">
    <w:abstractNumId w:val="13"/>
  </w:num>
  <w:num w:numId="16">
    <w:abstractNumId w:val="33"/>
  </w:num>
  <w:num w:numId="17">
    <w:abstractNumId w:val="20"/>
  </w:num>
  <w:num w:numId="18">
    <w:abstractNumId w:val="15"/>
  </w:num>
  <w:num w:numId="19">
    <w:abstractNumId w:val="7"/>
  </w:num>
  <w:num w:numId="20">
    <w:abstractNumId w:val="4"/>
  </w:num>
  <w:num w:numId="21">
    <w:abstractNumId w:val="2"/>
  </w:num>
  <w:num w:numId="22">
    <w:abstractNumId w:val="23"/>
  </w:num>
  <w:num w:numId="23">
    <w:abstractNumId w:val="10"/>
  </w:num>
  <w:num w:numId="24">
    <w:abstractNumId w:val="8"/>
  </w:num>
  <w:num w:numId="25">
    <w:abstractNumId w:val="28"/>
  </w:num>
  <w:num w:numId="26">
    <w:abstractNumId w:val="18"/>
  </w:num>
  <w:num w:numId="27">
    <w:abstractNumId w:val="19"/>
  </w:num>
  <w:num w:numId="28">
    <w:abstractNumId w:val="26"/>
  </w:num>
  <w:num w:numId="29">
    <w:abstractNumId w:val="25"/>
  </w:num>
  <w:num w:numId="30">
    <w:abstractNumId w:val="29"/>
  </w:num>
  <w:num w:numId="31">
    <w:abstractNumId w:val="6"/>
  </w:num>
  <w:num w:numId="32">
    <w:abstractNumId w:val="16"/>
  </w:num>
  <w:num w:numId="33">
    <w:abstractNumId w:val="27"/>
  </w:num>
  <w:num w:numId="34">
    <w:abstractNumId w:val="11"/>
  </w:num>
  <w:num w:numId="35">
    <w:abstractNumId w:val="31"/>
  </w:num>
  <w:num w:numId="36">
    <w:abstractNumId w:val="17"/>
  </w:num>
  <w:num w:numId="37">
    <w:abstractNumId w:val="3"/>
  </w:num>
  <w:num w:numId="3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C5F"/>
    <w:rsid w:val="00015F1E"/>
    <w:rsid w:val="000161A3"/>
    <w:rsid w:val="00016AA6"/>
    <w:rsid w:val="00016DEB"/>
    <w:rsid w:val="00016DFC"/>
    <w:rsid w:val="000174BE"/>
    <w:rsid w:val="000176A2"/>
    <w:rsid w:val="00017CED"/>
    <w:rsid w:val="0002002F"/>
    <w:rsid w:val="000206B1"/>
    <w:rsid w:val="0002084D"/>
    <w:rsid w:val="0002084E"/>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4A"/>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B00"/>
    <w:rsid w:val="00040C3C"/>
    <w:rsid w:val="00040CDA"/>
    <w:rsid w:val="00040CDF"/>
    <w:rsid w:val="00040DE1"/>
    <w:rsid w:val="000418A4"/>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6F5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43D"/>
    <w:rsid w:val="000546DB"/>
    <w:rsid w:val="00054816"/>
    <w:rsid w:val="00054CA3"/>
    <w:rsid w:val="00054EDD"/>
    <w:rsid w:val="00054F72"/>
    <w:rsid w:val="00054F74"/>
    <w:rsid w:val="000553C9"/>
    <w:rsid w:val="0005559B"/>
    <w:rsid w:val="00055B1C"/>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D4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EFB"/>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486"/>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B86"/>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39E"/>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41"/>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1D8"/>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2DC"/>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CB1"/>
    <w:rsid w:val="000B2D21"/>
    <w:rsid w:val="000B3086"/>
    <w:rsid w:val="000B31C8"/>
    <w:rsid w:val="000B36DF"/>
    <w:rsid w:val="000B3A58"/>
    <w:rsid w:val="000B3CAA"/>
    <w:rsid w:val="000B47AC"/>
    <w:rsid w:val="000B49DC"/>
    <w:rsid w:val="000B4A96"/>
    <w:rsid w:val="000B4E0F"/>
    <w:rsid w:val="000B5251"/>
    <w:rsid w:val="000B53CA"/>
    <w:rsid w:val="000B554A"/>
    <w:rsid w:val="000B5ECC"/>
    <w:rsid w:val="000B5F5F"/>
    <w:rsid w:val="000B627E"/>
    <w:rsid w:val="000B714E"/>
    <w:rsid w:val="000B7189"/>
    <w:rsid w:val="000B757A"/>
    <w:rsid w:val="000B7601"/>
    <w:rsid w:val="000C0255"/>
    <w:rsid w:val="000C02F2"/>
    <w:rsid w:val="000C03DF"/>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9C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5FD"/>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ADA"/>
    <w:rsid w:val="000E3BF0"/>
    <w:rsid w:val="000E3C3F"/>
    <w:rsid w:val="000E415C"/>
    <w:rsid w:val="000E416C"/>
    <w:rsid w:val="000E4487"/>
    <w:rsid w:val="000E4734"/>
    <w:rsid w:val="000E4C8B"/>
    <w:rsid w:val="000E4CE3"/>
    <w:rsid w:val="000E5015"/>
    <w:rsid w:val="000E515F"/>
    <w:rsid w:val="000E5339"/>
    <w:rsid w:val="000E5F18"/>
    <w:rsid w:val="000E614D"/>
    <w:rsid w:val="000E6425"/>
    <w:rsid w:val="000E6F93"/>
    <w:rsid w:val="000E7A42"/>
    <w:rsid w:val="000E7AB1"/>
    <w:rsid w:val="000E7BA8"/>
    <w:rsid w:val="000E7F75"/>
    <w:rsid w:val="000E7FF2"/>
    <w:rsid w:val="000F0207"/>
    <w:rsid w:val="000F0303"/>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634"/>
    <w:rsid w:val="000F671C"/>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BE7"/>
    <w:rsid w:val="00104FE9"/>
    <w:rsid w:val="001050D7"/>
    <w:rsid w:val="00105AD6"/>
    <w:rsid w:val="00105D3D"/>
    <w:rsid w:val="00106193"/>
    <w:rsid w:val="001061FB"/>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B4A"/>
    <w:rsid w:val="00125F20"/>
    <w:rsid w:val="0012607E"/>
    <w:rsid w:val="00126833"/>
    <w:rsid w:val="00126B57"/>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2E4"/>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BE1"/>
    <w:rsid w:val="00140DA3"/>
    <w:rsid w:val="00140EA9"/>
    <w:rsid w:val="00141168"/>
    <w:rsid w:val="00141334"/>
    <w:rsid w:val="00141671"/>
    <w:rsid w:val="001416CD"/>
    <w:rsid w:val="00141710"/>
    <w:rsid w:val="001417AB"/>
    <w:rsid w:val="001418E9"/>
    <w:rsid w:val="00141A36"/>
    <w:rsid w:val="00141BB2"/>
    <w:rsid w:val="001423AA"/>
    <w:rsid w:val="001424E3"/>
    <w:rsid w:val="0014257D"/>
    <w:rsid w:val="00142588"/>
    <w:rsid w:val="00142B47"/>
    <w:rsid w:val="00142C7F"/>
    <w:rsid w:val="0014320A"/>
    <w:rsid w:val="0014323D"/>
    <w:rsid w:val="0014365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93D"/>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698"/>
    <w:rsid w:val="0017773E"/>
    <w:rsid w:val="001777C2"/>
    <w:rsid w:val="0017795C"/>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1C"/>
    <w:rsid w:val="00187E86"/>
    <w:rsid w:val="0019042B"/>
    <w:rsid w:val="00190754"/>
    <w:rsid w:val="00190A8D"/>
    <w:rsid w:val="00190C98"/>
    <w:rsid w:val="00190FC7"/>
    <w:rsid w:val="00191914"/>
    <w:rsid w:val="00191EAB"/>
    <w:rsid w:val="00192118"/>
    <w:rsid w:val="0019238F"/>
    <w:rsid w:val="0019247C"/>
    <w:rsid w:val="00192679"/>
    <w:rsid w:val="00192957"/>
    <w:rsid w:val="001929A4"/>
    <w:rsid w:val="00192E09"/>
    <w:rsid w:val="00193357"/>
    <w:rsid w:val="0019349E"/>
    <w:rsid w:val="001937A8"/>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6D86"/>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B4"/>
    <w:rsid w:val="001A2668"/>
    <w:rsid w:val="001A2A22"/>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B91"/>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EF5"/>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3B6"/>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833"/>
    <w:rsid w:val="001E791C"/>
    <w:rsid w:val="001E7AB7"/>
    <w:rsid w:val="001E7E3A"/>
    <w:rsid w:val="001F0007"/>
    <w:rsid w:val="001F0110"/>
    <w:rsid w:val="001F018E"/>
    <w:rsid w:val="001F02B7"/>
    <w:rsid w:val="001F0560"/>
    <w:rsid w:val="001F068D"/>
    <w:rsid w:val="001F090B"/>
    <w:rsid w:val="001F09FE"/>
    <w:rsid w:val="001F0D76"/>
    <w:rsid w:val="001F1109"/>
    <w:rsid w:val="001F11FD"/>
    <w:rsid w:val="001F1352"/>
    <w:rsid w:val="001F1A33"/>
    <w:rsid w:val="001F1AD7"/>
    <w:rsid w:val="001F1FDB"/>
    <w:rsid w:val="001F21DB"/>
    <w:rsid w:val="001F22BE"/>
    <w:rsid w:val="001F22FE"/>
    <w:rsid w:val="001F24EE"/>
    <w:rsid w:val="001F27B3"/>
    <w:rsid w:val="001F296F"/>
    <w:rsid w:val="001F2B05"/>
    <w:rsid w:val="001F3031"/>
    <w:rsid w:val="001F3085"/>
    <w:rsid w:val="001F30E7"/>
    <w:rsid w:val="001F36F3"/>
    <w:rsid w:val="001F3AC4"/>
    <w:rsid w:val="001F3BB2"/>
    <w:rsid w:val="001F3EEA"/>
    <w:rsid w:val="001F48BC"/>
    <w:rsid w:val="001F4A82"/>
    <w:rsid w:val="001F4A88"/>
    <w:rsid w:val="001F4C85"/>
    <w:rsid w:val="001F52D7"/>
    <w:rsid w:val="001F53AC"/>
    <w:rsid w:val="001F575A"/>
    <w:rsid w:val="001F5A43"/>
    <w:rsid w:val="001F5BB2"/>
    <w:rsid w:val="001F5CE2"/>
    <w:rsid w:val="001F63EE"/>
    <w:rsid w:val="001F68E0"/>
    <w:rsid w:val="001F720C"/>
    <w:rsid w:val="001F7226"/>
    <w:rsid w:val="001F74B3"/>
    <w:rsid w:val="001F74D6"/>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8FC"/>
    <w:rsid w:val="00204BE1"/>
    <w:rsid w:val="00204CE2"/>
    <w:rsid w:val="00204D21"/>
    <w:rsid w:val="00204EA7"/>
    <w:rsid w:val="002050A7"/>
    <w:rsid w:val="002053FD"/>
    <w:rsid w:val="00205D62"/>
    <w:rsid w:val="00205DEC"/>
    <w:rsid w:val="0020609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F38"/>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70A"/>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AA4"/>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0D2"/>
    <w:rsid w:val="002361E3"/>
    <w:rsid w:val="0023630F"/>
    <w:rsid w:val="002366F8"/>
    <w:rsid w:val="0023675C"/>
    <w:rsid w:val="002372DB"/>
    <w:rsid w:val="002373F0"/>
    <w:rsid w:val="0023789E"/>
    <w:rsid w:val="0023794B"/>
    <w:rsid w:val="00237A61"/>
    <w:rsid w:val="00237B94"/>
    <w:rsid w:val="002400C3"/>
    <w:rsid w:val="00240118"/>
    <w:rsid w:val="00240611"/>
    <w:rsid w:val="0024070C"/>
    <w:rsid w:val="00240775"/>
    <w:rsid w:val="0024107D"/>
    <w:rsid w:val="00241367"/>
    <w:rsid w:val="002413B1"/>
    <w:rsid w:val="002414C0"/>
    <w:rsid w:val="0024151B"/>
    <w:rsid w:val="00241C1C"/>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239"/>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1E9"/>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3C6"/>
    <w:rsid w:val="0025442B"/>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A7C"/>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C0"/>
    <w:rsid w:val="002639F1"/>
    <w:rsid w:val="00263C0C"/>
    <w:rsid w:val="0026400A"/>
    <w:rsid w:val="002640E4"/>
    <w:rsid w:val="00264174"/>
    <w:rsid w:val="002641CA"/>
    <w:rsid w:val="0026455D"/>
    <w:rsid w:val="0026457E"/>
    <w:rsid w:val="002647E3"/>
    <w:rsid w:val="00264AD6"/>
    <w:rsid w:val="00264E14"/>
    <w:rsid w:val="00264F1C"/>
    <w:rsid w:val="00265090"/>
    <w:rsid w:val="002650B0"/>
    <w:rsid w:val="00265169"/>
    <w:rsid w:val="002651F6"/>
    <w:rsid w:val="00265A09"/>
    <w:rsid w:val="00265DC3"/>
    <w:rsid w:val="00266207"/>
    <w:rsid w:val="002667C8"/>
    <w:rsid w:val="002668C7"/>
    <w:rsid w:val="0026698F"/>
    <w:rsid w:val="00266A5F"/>
    <w:rsid w:val="00266BDD"/>
    <w:rsid w:val="0026719B"/>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6E9"/>
    <w:rsid w:val="00275725"/>
    <w:rsid w:val="002758B5"/>
    <w:rsid w:val="0027598E"/>
    <w:rsid w:val="00275D79"/>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7E9"/>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5C3"/>
    <w:rsid w:val="00290A22"/>
    <w:rsid w:val="00291083"/>
    <w:rsid w:val="00291467"/>
    <w:rsid w:val="0029153C"/>
    <w:rsid w:val="002916A8"/>
    <w:rsid w:val="002917B2"/>
    <w:rsid w:val="002917D8"/>
    <w:rsid w:val="00291AAF"/>
    <w:rsid w:val="00292444"/>
    <w:rsid w:val="002925AD"/>
    <w:rsid w:val="00292619"/>
    <w:rsid w:val="0029287E"/>
    <w:rsid w:val="00292D24"/>
    <w:rsid w:val="00292FF1"/>
    <w:rsid w:val="00293157"/>
    <w:rsid w:val="0029316E"/>
    <w:rsid w:val="00293234"/>
    <w:rsid w:val="0029347B"/>
    <w:rsid w:val="00293724"/>
    <w:rsid w:val="00293A09"/>
    <w:rsid w:val="00293A6A"/>
    <w:rsid w:val="00293CD4"/>
    <w:rsid w:val="00293DF7"/>
    <w:rsid w:val="00293E09"/>
    <w:rsid w:val="0029445D"/>
    <w:rsid w:val="00294721"/>
    <w:rsid w:val="00294AE4"/>
    <w:rsid w:val="00294B20"/>
    <w:rsid w:val="00294B9C"/>
    <w:rsid w:val="00294EDB"/>
    <w:rsid w:val="00295249"/>
    <w:rsid w:val="002954A8"/>
    <w:rsid w:val="002956AB"/>
    <w:rsid w:val="002956FE"/>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7E"/>
    <w:rsid w:val="002A4BA8"/>
    <w:rsid w:val="002A50BC"/>
    <w:rsid w:val="002A5E9E"/>
    <w:rsid w:val="002A5EF0"/>
    <w:rsid w:val="002A6002"/>
    <w:rsid w:val="002A62F0"/>
    <w:rsid w:val="002A6571"/>
    <w:rsid w:val="002A67F2"/>
    <w:rsid w:val="002A6886"/>
    <w:rsid w:val="002A6925"/>
    <w:rsid w:val="002A6950"/>
    <w:rsid w:val="002A6A94"/>
    <w:rsid w:val="002A6C1A"/>
    <w:rsid w:val="002A7C68"/>
    <w:rsid w:val="002B00CF"/>
    <w:rsid w:val="002B0598"/>
    <w:rsid w:val="002B067A"/>
    <w:rsid w:val="002B07F3"/>
    <w:rsid w:val="002B0B63"/>
    <w:rsid w:val="002B1041"/>
    <w:rsid w:val="002B1159"/>
    <w:rsid w:val="002B1180"/>
    <w:rsid w:val="002B128B"/>
    <w:rsid w:val="002B15AA"/>
    <w:rsid w:val="002B1B9B"/>
    <w:rsid w:val="002B2241"/>
    <w:rsid w:val="002B22B6"/>
    <w:rsid w:val="002B24F3"/>
    <w:rsid w:val="002B2555"/>
    <w:rsid w:val="002B265A"/>
    <w:rsid w:val="002B28B7"/>
    <w:rsid w:val="002B2CDD"/>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30D"/>
    <w:rsid w:val="002B77FF"/>
    <w:rsid w:val="002B78DB"/>
    <w:rsid w:val="002B79BF"/>
    <w:rsid w:val="002B7C0B"/>
    <w:rsid w:val="002C010F"/>
    <w:rsid w:val="002C0395"/>
    <w:rsid w:val="002C06E5"/>
    <w:rsid w:val="002C08BC"/>
    <w:rsid w:val="002C0D6B"/>
    <w:rsid w:val="002C0DA4"/>
    <w:rsid w:val="002C1159"/>
    <w:rsid w:val="002C11B5"/>
    <w:rsid w:val="002C14C2"/>
    <w:rsid w:val="002C165F"/>
    <w:rsid w:val="002C182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A76"/>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B2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6F9B"/>
    <w:rsid w:val="002F7073"/>
    <w:rsid w:val="002F7C13"/>
    <w:rsid w:val="002F7CFF"/>
    <w:rsid w:val="002F7FD3"/>
    <w:rsid w:val="002F7FF8"/>
    <w:rsid w:val="003002F6"/>
    <w:rsid w:val="0030050E"/>
    <w:rsid w:val="003006EC"/>
    <w:rsid w:val="00300BF4"/>
    <w:rsid w:val="00300C25"/>
    <w:rsid w:val="0030115C"/>
    <w:rsid w:val="003013A8"/>
    <w:rsid w:val="00301486"/>
    <w:rsid w:val="0030149D"/>
    <w:rsid w:val="003014D6"/>
    <w:rsid w:val="003016D9"/>
    <w:rsid w:val="00301FA4"/>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D"/>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3FB"/>
    <w:rsid w:val="00320793"/>
    <w:rsid w:val="00320B03"/>
    <w:rsid w:val="003211C6"/>
    <w:rsid w:val="0032123D"/>
    <w:rsid w:val="00321AE2"/>
    <w:rsid w:val="00321C8E"/>
    <w:rsid w:val="0032210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D8"/>
    <w:rsid w:val="0032785E"/>
    <w:rsid w:val="00327C7B"/>
    <w:rsid w:val="00327DCE"/>
    <w:rsid w:val="00327E4F"/>
    <w:rsid w:val="00327F56"/>
    <w:rsid w:val="00330102"/>
    <w:rsid w:val="003304A7"/>
    <w:rsid w:val="003304D2"/>
    <w:rsid w:val="0033093E"/>
    <w:rsid w:val="00331237"/>
    <w:rsid w:val="0033144F"/>
    <w:rsid w:val="003316AE"/>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0FB8"/>
    <w:rsid w:val="003410AE"/>
    <w:rsid w:val="003415FB"/>
    <w:rsid w:val="00341C72"/>
    <w:rsid w:val="00341D22"/>
    <w:rsid w:val="00341E81"/>
    <w:rsid w:val="00341EC1"/>
    <w:rsid w:val="00341FC7"/>
    <w:rsid w:val="003420B5"/>
    <w:rsid w:val="0034211B"/>
    <w:rsid w:val="00342392"/>
    <w:rsid w:val="00342968"/>
    <w:rsid w:val="00342C40"/>
    <w:rsid w:val="00342E2E"/>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4B8"/>
    <w:rsid w:val="00345572"/>
    <w:rsid w:val="00345B49"/>
    <w:rsid w:val="00345EEF"/>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4F1"/>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695"/>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1FDA"/>
    <w:rsid w:val="00372093"/>
    <w:rsid w:val="003720E1"/>
    <w:rsid w:val="0037227D"/>
    <w:rsid w:val="0037241D"/>
    <w:rsid w:val="003724F7"/>
    <w:rsid w:val="0037339F"/>
    <w:rsid w:val="003739BC"/>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EA1"/>
    <w:rsid w:val="0038019E"/>
    <w:rsid w:val="00380276"/>
    <w:rsid w:val="003804E3"/>
    <w:rsid w:val="003804F8"/>
    <w:rsid w:val="00380BED"/>
    <w:rsid w:val="00381746"/>
    <w:rsid w:val="0038178A"/>
    <w:rsid w:val="00381D53"/>
    <w:rsid w:val="003823EA"/>
    <w:rsid w:val="003827C5"/>
    <w:rsid w:val="00382CF1"/>
    <w:rsid w:val="00382F25"/>
    <w:rsid w:val="00382FF8"/>
    <w:rsid w:val="0038300D"/>
    <w:rsid w:val="003830A5"/>
    <w:rsid w:val="003836F3"/>
    <w:rsid w:val="0038371D"/>
    <w:rsid w:val="00383818"/>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9E7"/>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DA0"/>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9E8"/>
    <w:rsid w:val="003A5C87"/>
    <w:rsid w:val="003A5CE4"/>
    <w:rsid w:val="003A62DC"/>
    <w:rsid w:val="003A62EB"/>
    <w:rsid w:val="003A6355"/>
    <w:rsid w:val="003A64B8"/>
    <w:rsid w:val="003A68EB"/>
    <w:rsid w:val="003A6B58"/>
    <w:rsid w:val="003A6D23"/>
    <w:rsid w:val="003A6EF1"/>
    <w:rsid w:val="003A7A5E"/>
    <w:rsid w:val="003A7B68"/>
    <w:rsid w:val="003B010A"/>
    <w:rsid w:val="003B06AA"/>
    <w:rsid w:val="003B0D3B"/>
    <w:rsid w:val="003B1D98"/>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6C6"/>
    <w:rsid w:val="003C198E"/>
    <w:rsid w:val="003C1AD6"/>
    <w:rsid w:val="003C1E98"/>
    <w:rsid w:val="003C20AA"/>
    <w:rsid w:val="003C21C6"/>
    <w:rsid w:val="003C2251"/>
    <w:rsid w:val="003C3271"/>
    <w:rsid w:val="003C32B3"/>
    <w:rsid w:val="003C35E5"/>
    <w:rsid w:val="003C385B"/>
    <w:rsid w:val="003C3BA5"/>
    <w:rsid w:val="003C492A"/>
    <w:rsid w:val="003C4B31"/>
    <w:rsid w:val="003C4B9B"/>
    <w:rsid w:val="003C4D46"/>
    <w:rsid w:val="003C4D56"/>
    <w:rsid w:val="003C4D9C"/>
    <w:rsid w:val="003C4F70"/>
    <w:rsid w:val="003C50AC"/>
    <w:rsid w:val="003C5940"/>
    <w:rsid w:val="003C597E"/>
    <w:rsid w:val="003C5E9F"/>
    <w:rsid w:val="003C6073"/>
    <w:rsid w:val="003C60AE"/>
    <w:rsid w:val="003C6333"/>
    <w:rsid w:val="003C6589"/>
    <w:rsid w:val="003C6730"/>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E19"/>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956"/>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0E19"/>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9D7"/>
    <w:rsid w:val="003E7B4F"/>
    <w:rsid w:val="003E7CEC"/>
    <w:rsid w:val="003F0149"/>
    <w:rsid w:val="003F018F"/>
    <w:rsid w:val="003F0319"/>
    <w:rsid w:val="003F04D1"/>
    <w:rsid w:val="003F08BD"/>
    <w:rsid w:val="003F09A2"/>
    <w:rsid w:val="003F0C5C"/>
    <w:rsid w:val="003F0DB2"/>
    <w:rsid w:val="003F1265"/>
    <w:rsid w:val="003F1C5F"/>
    <w:rsid w:val="003F1E21"/>
    <w:rsid w:val="003F1E59"/>
    <w:rsid w:val="003F2195"/>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ECF"/>
    <w:rsid w:val="00401FBC"/>
    <w:rsid w:val="00402055"/>
    <w:rsid w:val="0040269D"/>
    <w:rsid w:val="00402867"/>
    <w:rsid w:val="0040291E"/>
    <w:rsid w:val="00402B22"/>
    <w:rsid w:val="004030F3"/>
    <w:rsid w:val="00403141"/>
    <w:rsid w:val="00403A1E"/>
    <w:rsid w:val="00403A23"/>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8EB"/>
    <w:rsid w:val="00411F71"/>
    <w:rsid w:val="004120F4"/>
    <w:rsid w:val="00412170"/>
    <w:rsid w:val="0041220B"/>
    <w:rsid w:val="004123BB"/>
    <w:rsid w:val="00412655"/>
    <w:rsid w:val="0041296F"/>
    <w:rsid w:val="004129F1"/>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900"/>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5AB"/>
    <w:rsid w:val="00426B79"/>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160"/>
    <w:rsid w:val="0044220B"/>
    <w:rsid w:val="00442335"/>
    <w:rsid w:val="00442776"/>
    <w:rsid w:val="0044282F"/>
    <w:rsid w:val="00442A2C"/>
    <w:rsid w:val="00442FBB"/>
    <w:rsid w:val="00443077"/>
    <w:rsid w:val="00443174"/>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F53"/>
    <w:rsid w:val="004610DD"/>
    <w:rsid w:val="0046149B"/>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67D89"/>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92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88"/>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430"/>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605"/>
    <w:rsid w:val="004D4AED"/>
    <w:rsid w:val="004D5149"/>
    <w:rsid w:val="004D5939"/>
    <w:rsid w:val="004D59BC"/>
    <w:rsid w:val="004D5B68"/>
    <w:rsid w:val="004D613B"/>
    <w:rsid w:val="004D61C8"/>
    <w:rsid w:val="004D6898"/>
    <w:rsid w:val="004D7219"/>
    <w:rsid w:val="004D764C"/>
    <w:rsid w:val="004D7AD9"/>
    <w:rsid w:val="004D7DE6"/>
    <w:rsid w:val="004D7F6A"/>
    <w:rsid w:val="004E054B"/>
    <w:rsid w:val="004E060B"/>
    <w:rsid w:val="004E0646"/>
    <w:rsid w:val="004E0701"/>
    <w:rsid w:val="004E078F"/>
    <w:rsid w:val="004E0995"/>
    <w:rsid w:val="004E0DDD"/>
    <w:rsid w:val="004E0F89"/>
    <w:rsid w:val="004E117F"/>
    <w:rsid w:val="004E118A"/>
    <w:rsid w:val="004E17AF"/>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952"/>
    <w:rsid w:val="004E7ADA"/>
    <w:rsid w:val="004E7AF3"/>
    <w:rsid w:val="004E7E04"/>
    <w:rsid w:val="004F0137"/>
    <w:rsid w:val="004F03B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4F89"/>
    <w:rsid w:val="0050589C"/>
    <w:rsid w:val="005058C1"/>
    <w:rsid w:val="00505A35"/>
    <w:rsid w:val="00506044"/>
    <w:rsid w:val="0050661E"/>
    <w:rsid w:val="00506B04"/>
    <w:rsid w:val="00506D5A"/>
    <w:rsid w:val="00507135"/>
    <w:rsid w:val="00507168"/>
    <w:rsid w:val="0050735D"/>
    <w:rsid w:val="00507CAC"/>
    <w:rsid w:val="005103D3"/>
    <w:rsid w:val="00510888"/>
    <w:rsid w:val="00510AD9"/>
    <w:rsid w:val="00510ED7"/>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2ADC"/>
    <w:rsid w:val="005430F6"/>
    <w:rsid w:val="005432F5"/>
    <w:rsid w:val="00543329"/>
    <w:rsid w:val="00543718"/>
    <w:rsid w:val="005438F2"/>
    <w:rsid w:val="00543BCA"/>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5EE"/>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3F4"/>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0B"/>
    <w:rsid w:val="00554E6C"/>
    <w:rsid w:val="00555039"/>
    <w:rsid w:val="00555115"/>
    <w:rsid w:val="005551DD"/>
    <w:rsid w:val="005552D3"/>
    <w:rsid w:val="00555498"/>
    <w:rsid w:val="00555507"/>
    <w:rsid w:val="00555630"/>
    <w:rsid w:val="0055566C"/>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177"/>
    <w:rsid w:val="005617CF"/>
    <w:rsid w:val="00561FEC"/>
    <w:rsid w:val="00562104"/>
    <w:rsid w:val="0056225D"/>
    <w:rsid w:val="005627EB"/>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40"/>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3DA"/>
    <w:rsid w:val="0057246F"/>
    <w:rsid w:val="00572812"/>
    <w:rsid w:val="00572A9D"/>
    <w:rsid w:val="00572AB4"/>
    <w:rsid w:val="00572FAC"/>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D7"/>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393"/>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1D1"/>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00"/>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0E9"/>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6C7"/>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A7"/>
    <w:rsid w:val="005D41D3"/>
    <w:rsid w:val="005D4CE2"/>
    <w:rsid w:val="005D4E8D"/>
    <w:rsid w:val="005D4F0E"/>
    <w:rsid w:val="005D56F4"/>
    <w:rsid w:val="005D5934"/>
    <w:rsid w:val="005D59D7"/>
    <w:rsid w:val="005D5EEA"/>
    <w:rsid w:val="005D626A"/>
    <w:rsid w:val="005D63BB"/>
    <w:rsid w:val="005D6607"/>
    <w:rsid w:val="005D680F"/>
    <w:rsid w:val="005D6DC9"/>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0A"/>
    <w:rsid w:val="005E5136"/>
    <w:rsid w:val="005E53B2"/>
    <w:rsid w:val="005E543A"/>
    <w:rsid w:val="005E5502"/>
    <w:rsid w:val="005E6021"/>
    <w:rsid w:val="005E635D"/>
    <w:rsid w:val="005E661D"/>
    <w:rsid w:val="005E66FE"/>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55D"/>
    <w:rsid w:val="005F2690"/>
    <w:rsid w:val="005F2746"/>
    <w:rsid w:val="005F2865"/>
    <w:rsid w:val="005F2A04"/>
    <w:rsid w:val="005F2DF7"/>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B8A"/>
    <w:rsid w:val="00617029"/>
    <w:rsid w:val="006171B1"/>
    <w:rsid w:val="00617407"/>
    <w:rsid w:val="0061786F"/>
    <w:rsid w:val="006179BC"/>
    <w:rsid w:val="00617ACE"/>
    <w:rsid w:val="00617BB0"/>
    <w:rsid w:val="00617CC2"/>
    <w:rsid w:val="0062053D"/>
    <w:rsid w:val="00620760"/>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BE"/>
    <w:rsid w:val="00623FE0"/>
    <w:rsid w:val="0062405B"/>
    <w:rsid w:val="006241A3"/>
    <w:rsid w:val="00624ABB"/>
    <w:rsid w:val="00624D49"/>
    <w:rsid w:val="00624E86"/>
    <w:rsid w:val="00624F57"/>
    <w:rsid w:val="00625046"/>
    <w:rsid w:val="006251AA"/>
    <w:rsid w:val="006253D4"/>
    <w:rsid w:val="0062585C"/>
    <w:rsid w:val="00626102"/>
    <w:rsid w:val="00626123"/>
    <w:rsid w:val="006262EA"/>
    <w:rsid w:val="0062637D"/>
    <w:rsid w:val="006268E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4C7"/>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AB"/>
    <w:rsid w:val="00652C96"/>
    <w:rsid w:val="00653046"/>
    <w:rsid w:val="0065318D"/>
    <w:rsid w:val="00653610"/>
    <w:rsid w:val="006537A7"/>
    <w:rsid w:val="006537FE"/>
    <w:rsid w:val="00653B91"/>
    <w:rsid w:val="00653BBF"/>
    <w:rsid w:val="00654159"/>
    <w:rsid w:val="00654786"/>
    <w:rsid w:val="00654A55"/>
    <w:rsid w:val="00654B40"/>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1F36"/>
    <w:rsid w:val="006620B3"/>
    <w:rsid w:val="006624AA"/>
    <w:rsid w:val="00662668"/>
    <w:rsid w:val="006628F9"/>
    <w:rsid w:val="00662B03"/>
    <w:rsid w:val="00662C6B"/>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8BD"/>
    <w:rsid w:val="00671ADC"/>
    <w:rsid w:val="00671EB4"/>
    <w:rsid w:val="00672294"/>
    <w:rsid w:val="00672315"/>
    <w:rsid w:val="006724B9"/>
    <w:rsid w:val="0067292B"/>
    <w:rsid w:val="00672B51"/>
    <w:rsid w:val="00672DA8"/>
    <w:rsid w:val="0067320E"/>
    <w:rsid w:val="006732EE"/>
    <w:rsid w:val="00673657"/>
    <w:rsid w:val="0067381C"/>
    <w:rsid w:val="00673D6D"/>
    <w:rsid w:val="0067418A"/>
    <w:rsid w:val="006744A7"/>
    <w:rsid w:val="00674FC3"/>
    <w:rsid w:val="00675109"/>
    <w:rsid w:val="0067513F"/>
    <w:rsid w:val="006755AA"/>
    <w:rsid w:val="00675894"/>
    <w:rsid w:val="00675A3E"/>
    <w:rsid w:val="00675CEC"/>
    <w:rsid w:val="006760C5"/>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AFE"/>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2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3A"/>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0A34"/>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E69"/>
    <w:rsid w:val="006B1FCA"/>
    <w:rsid w:val="006B2127"/>
    <w:rsid w:val="006B24A5"/>
    <w:rsid w:val="006B255A"/>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05"/>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E16"/>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1A3"/>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3D7"/>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5F4"/>
    <w:rsid w:val="006E6658"/>
    <w:rsid w:val="006E68B7"/>
    <w:rsid w:val="006E690D"/>
    <w:rsid w:val="006E6C94"/>
    <w:rsid w:val="006E6DE3"/>
    <w:rsid w:val="006E6E35"/>
    <w:rsid w:val="006E78AB"/>
    <w:rsid w:val="006E7CF3"/>
    <w:rsid w:val="006E7ED9"/>
    <w:rsid w:val="006F0003"/>
    <w:rsid w:val="006F018E"/>
    <w:rsid w:val="006F0281"/>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C8C"/>
    <w:rsid w:val="006F4E82"/>
    <w:rsid w:val="006F4EEF"/>
    <w:rsid w:val="006F4F16"/>
    <w:rsid w:val="006F545B"/>
    <w:rsid w:val="006F594F"/>
    <w:rsid w:val="006F5ECC"/>
    <w:rsid w:val="006F63C9"/>
    <w:rsid w:val="006F667E"/>
    <w:rsid w:val="006F6A5B"/>
    <w:rsid w:val="006F6A99"/>
    <w:rsid w:val="006F6E2C"/>
    <w:rsid w:val="006F700D"/>
    <w:rsid w:val="006F735C"/>
    <w:rsid w:val="006F73AC"/>
    <w:rsid w:val="006F748A"/>
    <w:rsid w:val="006F7CD8"/>
    <w:rsid w:val="007000C4"/>
    <w:rsid w:val="00700209"/>
    <w:rsid w:val="0070040E"/>
    <w:rsid w:val="00700532"/>
    <w:rsid w:val="00700AD6"/>
    <w:rsid w:val="00700BC6"/>
    <w:rsid w:val="00701330"/>
    <w:rsid w:val="0070149F"/>
    <w:rsid w:val="007014E7"/>
    <w:rsid w:val="00701588"/>
    <w:rsid w:val="00701E5A"/>
    <w:rsid w:val="00701E70"/>
    <w:rsid w:val="00702630"/>
    <w:rsid w:val="007027AE"/>
    <w:rsid w:val="0070284B"/>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AE7"/>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E93"/>
    <w:rsid w:val="00734F52"/>
    <w:rsid w:val="00735102"/>
    <w:rsid w:val="0073527A"/>
    <w:rsid w:val="00735624"/>
    <w:rsid w:val="007357CB"/>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0FDA"/>
    <w:rsid w:val="00741156"/>
    <w:rsid w:val="00741389"/>
    <w:rsid w:val="0074147E"/>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59B"/>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4A"/>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67F77"/>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4FC4"/>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351"/>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8E"/>
    <w:rsid w:val="007C1C23"/>
    <w:rsid w:val="007C213D"/>
    <w:rsid w:val="007C215B"/>
    <w:rsid w:val="007C22D8"/>
    <w:rsid w:val="007C2A28"/>
    <w:rsid w:val="007C2D94"/>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A6F"/>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349"/>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0E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53A"/>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822"/>
    <w:rsid w:val="0081593B"/>
    <w:rsid w:val="00815AEE"/>
    <w:rsid w:val="00815C7C"/>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546"/>
    <w:rsid w:val="00827BC2"/>
    <w:rsid w:val="00827BDC"/>
    <w:rsid w:val="00827D24"/>
    <w:rsid w:val="008301E8"/>
    <w:rsid w:val="0083059A"/>
    <w:rsid w:val="00830B4D"/>
    <w:rsid w:val="00830DF1"/>
    <w:rsid w:val="00830F57"/>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59B"/>
    <w:rsid w:val="00834962"/>
    <w:rsid w:val="00834E18"/>
    <w:rsid w:val="008350EC"/>
    <w:rsid w:val="00835364"/>
    <w:rsid w:val="00835479"/>
    <w:rsid w:val="0083560E"/>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BA3"/>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055"/>
    <w:rsid w:val="008515C1"/>
    <w:rsid w:val="008517C8"/>
    <w:rsid w:val="00851A64"/>
    <w:rsid w:val="00851B5A"/>
    <w:rsid w:val="008522CA"/>
    <w:rsid w:val="00852B34"/>
    <w:rsid w:val="00852EBE"/>
    <w:rsid w:val="00852F5C"/>
    <w:rsid w:val="008530A8"/>
    <w:rsid w:val="008530C1"/>
    <w:rsid w:val="008535A2"/>
    <w:rsid w:val="00853BF0"/>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88E"/>
    <w:rsid w:val="00861A43"/>
    <w:rsid w:val="00861CA8"/>
    <w:rsid w:val="00861E99"/>
    <w:rsid w:val="00862155"/>
    <w:rsid w:val="008621E4"/>
    <w:rsid w:val="0086221F"/>
    <w:rsid w:val="00862228"/>
    <w:rsid w:val="00862229"/>
    <w:rsid w:val="00862278"/>
    <w:rsid w:val="008627A9"/>
    <w:rsid w:val="00862802"/>
    <w:rsid w:val="00862DBA"/>
    <w:rsid w:val="00862DD4"/>
    <w:rsid w:val="00862EB4"/>
    <w:rsid w:val="00862FBA"/>
    <w:rsid w:val="008630BF"/>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298"/>
    <w:rsid w:val="0087038E"/>
    <w:rsid w:val="00870391"/>
    <w:rsid w:val="00870457"/>
    <w:rsid w:val="008706F8"/>
    <w:rsid w:val="0087074B"/>
    <w:rsid w:val="00870AF6"/>
    <w:rsid w:val="00870B13"/>
    <w:rsid w:val="00870C0F"/>
    <w:rsid w:val="00870CA3"/>
    <w:rsid w:val="00870CA7"/>
    <w:rsid w:val="00870CEB"/>
    <w:rsid w:val="00870E28"/>
    <w:rsid w:val="0087126C"/>
    <w:rsid w:val="008714AE"/>
    <w:rsid w:val="00871AB9"/>
    <w:rsid w:val="00871CB5"/>
    <w:rsid w:val="00871CB8"/>
    <w:rsid w:val="00872308"/>
    <w:rsid w:val="0087242D"/>
    <w:rsid w:val="00872C68"/>
    <w:rsid w:val="00873030"/>
    <w:rsid w:val="00873089"/>
    <w:rsid w:val="0087335B"/>
    <w:rsid w:val="008734FB"/>
    <w:rsid w:val="00873503"/>
    <w:rsid w:val="00873513"/>
    <w:rsid w:val="00873624"/>
    <w:rsid w:val="008736A8"/>
    <w:rsid w:val="00873AE9"/>
    <w:rsid w:val="00873C8F"/>
    <w:rsid w:val="008742FC"/>
    <w:rsid w:val="0087435B"/>
    <w:rsid w:val="00874809"/>
    <w:rsid w:val="008749B3"/>
    <w:rsid w:val="008749DC"/>
    <w:rsid w:val="00874C8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3CD"/>
    <w:rsid w:val="00884AA4"/>
    <w:rsid w:val="00884C2D"/>
    <w:rsid w:val="00884E08"/>
    <w:rsid w:val="00884EC3"/>
    <w:rsid w:val="008857AA"/>
    <w:rsid w:val="00885B20"/>
    <w:rsid w:val="00885CD2"/>
    <w:rsid w:val="00885D23"/>
    <w:rsid w:val="00886155"/>
    <w:rsid w:val="008862EE"/>
    <w:rsid w:val="0088655B"/>
    <w:rsid w:val="008868A4"/>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C5"/>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F0"/>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987"/>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3D9B"/>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4E"/>
    <w:rsid w:val="008E1DAF"/>
    <w:rsid w:val="008E1E1B"/>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7"/>
    <w:rsid w:val="008F16B4"/>
    <w:rsid w:val="008F18CA"/>
    <w:rsid w:val="008F1FC7"/>
    <w:rsid w:val="008F2008"/>
    <w:rsid w:val="008F2119"/>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8F"/>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3ED6"/>
    <w:rsid w:val="009140A4"/>
    <w:rsid w:val="009141E7"/>
    <w:rsid w:val="0091427D"/>
    <w:rsid w:val="009145A6"/>
    <w:rsid w:val="009147DB"/>
    <w:rsid w:val="0091495E"/>
    <w:rsid w:val="00914988"/>
    <w:rsid w:val="00914CD9"/>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B71"/>
    <w:rsid w:val="00917C61"/>
    <w:rsid w:val="00917F7A"/>
    <w:rsid w:val="00920028"/>
    <w:rsid w:val="00920102"/>
    <w:rsid w:val="009201B0"/>
    <w:rsid w:val="00920565"/>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59E"/>
    <w:rsid w:val="00924677"/>
    <w:rsid w:val="0092467F"/>
    <w:rsid w:val="00924755"/>
    <w:rsid w:val="009249F1"/>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079"/>
    <w:rsid w:val="009311E1"/>
    <w:rsid w:val="00931322"/>
    <w:rsid w:val="00931557"/>
    <w:rsid w:val="00931592"/>
    <w:rsid w:val="00931634"/>
    <w:rsid w:val="00931B25"/>
    <w:rsid w:val="00931CA5"/>
    <w:rsid w:val="00931CF7"/>
    <w:rsid w:val="009320AD"/>
    <w:rsid w:val="009325A7"/>
    <w:rsid w:val="0093261D"/>
    <w:rsid w:val="0093267C"/>
    <w:rsid w:val="00932757"/>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99C"/>
    <w:rsid w:val="00937B44"/>
    <w:rsid w:val="00940124"/>
    <w:rsid w:val="00940331"/>
    <w:rsid w:val="00940411"/>
    <w:rsid w:val="00940758"/>
    <w:rsid w:val="00940972"/>
    <w:rsid w:val="00940978"/>
    <w:rsid w:val="00940BD7"/>
    <w:rsid w:val="00940C13"/>
    <w:rsid w:val="00940CE9"/>
    <w:rsid w:val="00940DC7"/>
    <w:rsid w:val="00941197"/>
    <w:rsid w:val="0094132B"/>
    <w:rsid w:val="009413C7"/>
    <w:rsid w:val="0094185D"/>
    <w:rsid w:val="00941DBD"/>
    <w:rsid w:val="00941E65"/>
    <w:rsid w:val="00941EAB"/>
    <w:rsid w:val="0094230B"/>
    <w:rsid w:val="00942422"/>
    <w:rsid w:val="00942852"/>
    <w:rsid w:val="00942BCA"/>
    <w:rsid w:val="00942BEF"/>
    <w:rsid w:val="0094389C"/>
    <w:rsid w:val="00943956"/>
    <w:rsid w:val="00943B64"/>
    <w:rsid w:val="00943D2F"/>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67"/>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5D2A"/>
    <w:rsid w:val="009561FF"/>
    <w:rsid w:val="0095635D"/>
    <w:rsid w:val="00956907"/>
    <w:rsid w:val="0095698A"/>
    <w:rsid w:val="00956A17"/>
    <w:rsid w:val="00956BAC"/>
    <w:rsid w:val="00956E4C"/>
    <w:rsid w:val="009573E8"/>
    <w:rsid w:val="009579D4"/>
    <w:rsid w:val="00957A2D"/>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6F9"/>
    <w:rsid w:val="00966819"/>
    <w:rsid w:val="009669C3"/>
    <w:rsid w:val="00966B01"/>
    <w:rsid w:val="00966B20"/>
    <w:rsid w:val="00966B47"/>
    <w:rsid w:val="009675A0"/>
    <w:rsid w:val="00970156"/>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3DA8"/>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E56"/>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13C"/>
    <w:rsid w:val="00995374"/>
    <w:rsid w:val="009957D8"/>
    <w:rsid w:val="00995EA2"/>
    <w:rsid w:val="00995FE2"/>
    <w:rsid w:val="00996114"/>
    <w:rsid w:val="009962A5"/>
    <w:rsid w:val="00996892"/>
    <w:rsid w:val="00996FF8"/>
    <w:rsid w:val="00997848"/>
    <w:rsid w:val="00997AFD"/>
    <w:rsid w:val="009A0079"/>
    <w:rsid w:val="009A02F2"/>
    <w:rsid w:val="009A05A2"/>
    <w:rsid w:val="009A0638"/>
    <w:rsid w:val="009A09CC"/>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16"/>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4A5"/>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192"/>
    <w:rsid w:val="009B6BB5"/>
    <w:rsid w:val="009B6BCC"/>
    <w:rsid w:val="009B6BFD"/>
    <w:rsid w:val="009B6CD7"/>
    <w:rsid w:val="009B6F70"/>
    <w:rsid w:val="009B7467"/>
    <w:rsid w:val="009B7E4A"/>
    <w:rsid w:val="009B7FF8"/>
    <w:rsid w:val="009C0140"/>
    <w:rsid w:val="009C0246"/>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2EA9"/>
    <w:rsid w:val="009C3068"/>
    <w:rsid w:val="009C329F"/>
    <w:rsid w:val="009C339C"/>
    <w:rsid w:val="009C34E2"/>
    <w:rsid w:val="009C35E7"/>
    <w:rsid w:val="009C3714"/>
    <w:rsid w:val="009C388F"/>
    <w:rsid w:val="009C3C56"/>
    <w:rsid w:val="009C3FC1"/>
    <w:rsid w:val="009C40A5"/>
    <w:rsid w:val="009C42DF"/>
    <w:rsid w:val="009C4319"/>
    <w:rsid w:val="009C4533"/>
    <w:rsid w:val="009C48B2"/>
    <w:rsid w:val="009C4939"/>
    <w:rsid w:val="009C4BCC"/>
    <w:rsid w:val="009C4CB7"/>
    <w:rsid w:val="009C4FCE"/>
    <w:rsid w:val="009C5375"/>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81E"/>
    <w:rsid w:val="009D3C40"/>
    <w:rsid w:val="009D3DED"/>
    <w:rsid w:val="009D3E49"/>
    <w:rsid w:val="009D41C8"/>
    <w:rsid w:val="009D45CE"/>
    <w:rsid w:val="009D4C99"/>
    <w:rsid w:val="009D514D"/>
    <w:rsid w:val="009D53AC"/>
    <w:rsid w:val="009D55C8"/>
    <w:rsid w:val="009D571F"/>
    <w:rsid w:val="009D5F7A"/>
    <w:rsid w:val="009D6476"/>
    <w:rsid w:val="009D6552"/>
    <w:rsid w:val="009D65C2"/>
    <w:rsid w:val="009D6882"/>
    <w:rsid w:val="009D6918"/>
    <w:rsid w:val="009D6F85"/>
    <w:rsid w:val="009D6FFA"/>
    <w:rsid w:val="009D7709"/>
    <w:rsid w:val="009D7779"/>
    <w:rsid w:val="009D79E0"/>
    <w:rsid w:val="009D7DCF"/>
    <w:rsid w:val="009E037E"/>
    <w:rsid w:val="009E048A"/>
    <w:rsid w:val="009E06DF"/>
    <w:rsid w:val="009E0A8B"/>
    <w:rsid w:val="009E0E36"/>
    <w:rsid w:val="009E0F00"/>
    <w:rsid w:val="009E0F93"/>
    <w:rsid w:val="009E1166"/>
    <w:rsid w:val="009E11B0"/>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605"/>
    <w:rsid w:val="009F1B55"/>
    <w:rsid w:val="009F1CBD"/>
    <w:rsid w:val="009F1CFB"/>
    <w:rsid w:val="009F21D3"/>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722"/>
    <w:rsid w:val="00A018EF"/>
    <w:rsid w:val="00A01BFB"/>
    <w:rsid w:val="00A01DAE"/>
    <w:rsid w:val="00A01F32"/>
    <w:rsid w:val="00A020A1"/>
    <w:rsid w:val="00A02B37"/>
    <w:rsid w:val="00A03078"/>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6F2"/>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57"/>
    <w:rsid w:val="00A20F80"/>
    <w:rsid w:val="00A2113D"/>
    <w:rsid w:val="00A212AE"/>
    <w:rsid w:val="00A21A1E"/>
    <w:rsid w:val="00A21BC6"/>
    <w:rsid w:val="00A22049"/>
    <w:rsid w:val="00A221C7"/>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7C9"/>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58E"/>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9D1"/>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9B8"/>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73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EDF"/>
    <w:rsid w:val="00AB1F47"/>
    <w:rsid w:val="00AB213C"/>
    <w:rsid w:val="00AB240A"/>
    <w:rsid w:val="00AB2435"/>
    <w:rsid w:val="00AB25AC"/>
    <w:rsid w:val="00AB2656"/>
    <w:rsid w:val="00AB29FB"/>
    <w:rsid w:val="00AB2AF2"/>
    <w:rsid w:val="00AB2C1F"/>
    <w:rsid w:val="00AB2F1A"/>
    <w:rsid w:val="00AB3238"/>
    <w:rsid w:val="00AB34D1"/>
    <w:rsid w:val="00AB3500"/>
    <w:rsid w:val="00AB36D3"/>
    <w:rsid w:val="00AB3851"/>
    <w:rsid w:val="00AB3966"/>
    <w:rsid w:val="00AB3E8F"/>
    <w:rsid w:val="00AB3F8C"/>
    <w:rsid w:val="00AB3F93"/>
    <w:rsid w:val="00AB42CA"/>
    <w:rsid w:val="00AB46C1"/>
    <w:rsid w:val="00AB4822"/>
    <w:rsid w:val="00AB4893"/>
    <w:rsid w:val="00AB4F0B"/>
    <w:rsid w:val="00AB505A"/>
    <w:rsid w:val="00AB5195"/>
    <w:rsid w:val="00AB51D7"/>
    <w:rsid w:val="00AB5273"/>
    <w:rsid w:val="00AB5787"/>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15A"/>
    <w:rsid w:val="00AC53B7"/>
    <w:rsid w:val="00AC55BE"/>
    <w:rsid w:val="00AC560A"/>
    <w:rsid w:val="00AC56EA"/>
    <w:rsid w:val="00AC57F2"/>
    <w:rsid w:val="00AC597F"/>
    <w:rsid w:val="00AC5A3A"/>
    <w:rsid w:val="00AC5F2D"/>
    <w:rsid w:val="00AC628C"/>
    <w:rsid w:val="00AC6567"/>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1EE0"/>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5F70"/>
    <w:rsid w:val="00AD61A4"/>
    <w:rsid w:val="00AD63EF"/>
    <w:rsid w:val="00AD6898"/>
    <w:rsid w:val="00AD6D96"/>
    <w:rsid w:val="00AD6DFB"/>
    <w:rsid w:val="00AD70FF"/>
    <w:rsid w:val="00AD711F"/>
    <w:rsid w:val="00AD781B"/>
    <w:rsid w:val="00AD7D67"/>
    <w:rsid w:val="00AD7F1F"/>
    <w:rsid w:val="00AE009B"/>
    <w:rsid w:val="00AE0403"/>
    <w:rsid w:val="00AE054B"/>
    <w:rsid w:val="00AE0626"/>
    <w:rsid w:val="00AE0681"/>
    <w:rsid w:val="00AE0861"/>
    <w:rsid w:val="00AE08F9"/>
    <w:rsid w:val="00AE0923"/>
    <w:rsid w:val="00AE09A5"/>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9F2"/>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7CB"/>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56E"/>
    <w:rsid w:val="00B116D4"/>
    <w:rsid w:val="00B11942"/>
    <w:rsid w:val="00B11B4C"/>
    <w:rsid w:val="00B11D89"/>
    <w:rsid w:val="00B11EF0"/>
    <w:rsid w:val="00B11F73"/>
    <w:rsid w:val="00B11FAB"/>
    <w:rsid w:val="00B122AD"/>
    <w:rsid w:val="00B1278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836"/>
    <w:rsid w:val="00B239ED"/>
    <w:rsid w:val="00B240A4"/>
    <w:rsid w:val="00B24148"/>
    <w:rsid w:val="00B24159"/>
    <w:rsid w:val="00B24B56"/>
    <w:rsid w:val="00B24C08"/>
    <w:rsid w:val="00B24C47"/>
    <w:rsid w:val="00B24DC5"/>
    <w:rsid w:val="00B2560E"/>
    <w:rsid w:val="00B258D9"/>
    <w:rsid w:val="00B2595F"/>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CA"/>
    <w:rsid w:val="00B275D7"/>
    <w:rsid w:val="00B27692"/>
    <w:rsid w:val="00B276F5"/>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20"/>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6D3"/>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0C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735"/>
    <w:rsid w:val="00B62808"/>
    <w:rsid w:val="00B62E05"/>
    <w:rsid w:val="00B631F4"/>
    <w:rsid w:val="00B63682"/>
    <w:rsid w:val="00B636B8"/>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27"/>
    <w:rsid w:val="00B67186"/>
    <w:rsid w:val="00B67288"/>
    <w:rsid w:val="00B67CCB"/>
    <w:rsid w:val="00B67D36"/>
    <w:rsid w:val="00B67DFF"/>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650"/>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7C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552"/>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7C5"/>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6EA"/>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95"/>
    <w:rsid w:val="00BC43A2"/>
    <w:rsid w:val="00BC4483"/>
    <w:rsid w:val="00BC45CB"/>
    <w:rsid w:val="00BC475D"/>
    <w:rsid w:val="00BC4927"/>
    <w:rsid w:val="00BC49DE"/>
    <w:rsid w:val="00BC4A52"/>
    <w:rsid w:val="00BC51AE"/>
    <w:rsid w:val="00BC5820"/>
    <w:rsid w:val="00BC59E4"/>
    <w:rsid w:val="00BC5CB5"/>
    <w:rsid w:val="00BC5CBB"/>
    <w:rsid w:val="00BC5FDE"/>
    <w:rsid w:val="00BC61F1"/>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025"/>
    <w:rsid w:val="00BE417F"/>
    <w:rsid w:val="00BE4619"/>
    <w:rsid w:val="00BE4654"/>
    <w:rsid w:val="00BE49E2"/>
    <w:rsid w:val="00BE5626"/>
    <w:rsid w:val="00BE562F"/>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0BE6"/>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95"/>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4"/>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B83"/>
    <w:rsid w:val="00C17D54"/>
    <w:rsid w:val="00C2000A"/>
    <w:rsid w:val="00C2038D"/>
    <w:rsid w:val="00C20442"/>
    <w:rsid w:val="00C208E5"/>
    <w:rsid w:val="00C20AC2"/>
    <w:rsid w:val="00C20B93"/>
    <w:rsid w:val="00C21829"/>
    <w:rsid w:val="00C218D8"/>
    <w:rsid w:val="00C21BE1"/>
    <w:rsid w:val="00C220B0"/>
    <w:rsid w:val="00C22265"/>
    <w:rsid w:val="00C22285"/>
    <w:rsid w:val="00C223DD"/>
    <w:rsid w:val="00C2246E"/>
    <w:rsid w:val="00C2251D"/>
    <w:rsid w:val="00C227EE"/>
    <w:rsid w:val="00C22A23"/>
    <w:rsid w:val="00C22D89"/>
    <w:rsid w:val="00C22E82"/>
    <w:rsid w:val="00C22EAC"/>
    <w:rsid w:val="00C23093"/>
    <w:rsid w:val="00C23634"/>
    <w:rsid w:val="00C23A27"/>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C44"/>
    <w:rsid w:val="00C30D77"/>
    <w:rsid w:val="00C313BC"/>
    <w:rsid w:val="00C314FE"/>
    <w:rsid w:val="00C31510"/>
    <w:rsid w:val="00C318FB"/>
    <w:rsid w:val="00C31DC9"/>
    <w:rsid w:val="00C31DEA"/>
    <w:rsid w:val="00C31F32"/>
    <w:rsid w:val="00C320BF"/>
    <w:rsid w:val="00C32274"/>
    <w:rsid w:val="00C32577"/>
    <w:rsid w:val="00C325EF"/>
    <w:rsid w:val="00C3266A"/>
    <w:rsid w:val="00C3270F"/>
    <w:rsid w:val="00C327DC"/>
    <w:rsid w:val="00C32836"/>
    <w:rsid w:val="00C32A89"/>
    <w:rsid w:val="00C32B46"/>
    <w:rsid w:val="00C32C4A"/>
    <w:rsid w:val="00C3302A"/>
    <w:rsid w:val="00C3335E"/>
    <w:rsid w:val="00C33696"/>
    <w:rsid w:val="00C336EA"/>
    <w:rsid w:val="00C33AFB"/>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0A"/>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4B7"/>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141"/>
    <w:rsid w:val="00C554D6"/>
    <w:rsid w:val="00C5561E"/>
    <w:rsid w:val="00C5585F"/>
    <w:rsid w:val="00C558D1"/>
    <w:rsid w:val="00C55AE7"/>
    <w:rsid w:val="00C56337"/>
    <w:rsid w:val="00C56437"/>
    <w:rsid w:val="00C5654A"/>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BCB"/>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9CB"/>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479"/>
    <w:rsid w:val="00C94715"/>
    <w:rsid w:val="00C94B4A"/>
    <w:rsid w:val="00C94DBD"/>
    <w:rsid w:val="00C94DE0"/>
    <w:rsid w:val="00C954DA"/>
    <w:rsid w:val="00C95B5E"/>
    <w:rsid w:val="00C960CD"/>
    <w:rsid w:val="00C96235"/>
    <w:rsid w:val="00C967C5"/>
    <w:rsid w:val="00C9691F"/>
    <w:rsid w:val="00C9698F"/>
    <w:rsid w:val="00C96BC7"/>
    <w:rsid w:val="00C96F6B"/>
    <w:rsid w:val="00C97903"/>
    <w:rsid w:val="00CA01CD"/>
    <w:rsid w:val="00CA08C3"/>
    <w:rsid w:val="00CA08F9"/>
    <w:rsid w:val="00CA0CE3"/>
    <w:rsid w:val="00CA1060"/>
    <w:rsid w:val="00CA110F"/>
    <w:rsid w:val="00CA11EE"/>
    <w:rsid w:val="00CA1332"/>
    <w:rsid w:val="00CA1952"/>
    <w:rsid w:val="00CA2036"/>
    <w:rsid w:val="00CA215E"/>
    <w:rsid w:val="00CA2982"/>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C1F"/>
    <w:rsid w:val="00CB5216"/>
    <w:rsid w:val="00CB5F0A"/>
    <w:rsid w:val="00CB5F26"/>
    <w:rsid w:val="00CB62A7"/>
    <w:rsid w:val="00CB64E5"/>
    <w:rsid w:val="00CB6517"/>
    <w:rsid w:val="00CB6599"/>
    <w:rsid w:val="00CB6975"/>
    <w:rsid w:val="00CB69D9"/>
    <w:rsid w:val="00CB6CA7"/>
    <w:rsid w:val="00CB74A2"/>
    <w:rsid w:val="00CB75B3"/>
    <w:rsid w:val="00CB7957"/>
    <w:rsid w:val="00CB7F16"/>
    <w:rsid w:val="00CB7F70"/>
    <w:rsid w:val="00CB7F9D"/>
    <w:rsid w:val="00CC0180"/>
    <w:rsid w:val="00CC0468"/>
    <w:rsid w:val="00CC05E3"/>
    <w:rsid w:val="00CC06E6"/>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3A"/>
    <w:rsid w:val="00CC2FA5"/>
    <w:rsid w:val="00CC305B"/>
    <w:rsid w:val="00CC34F0"/>
    <w:rsid w:val="00CC36D1"/>
    <w:rsid w:val="00CC375C"/>
    <w:rsid w:val="00CC4120"/>
    <w:rsid w:val="00CC457D"/>
    <w:rsid w:val="00CC4CA4"/>
    <w:rsid w:val="00CC4CC2"/>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B7"/>
    <w:rsid w:val="00CE0CD2"/>
    <w:rsid w:val="00CE114B"/>
    <w:rsid w:val="00CE1B73"/>
    <w:rsid w:val="00CE2362"/>
    <w:rsid w:val="00CE28C3"/>
    <w:rsid w:val="00CE2940"/>
    <w:rsid w:val="00CE2D79"/>
    <w:rsid w:val="00CE2DBB"/>
    <w:rsid w:val="00CE31EE"/>
    <w:rsid w:val="00CE34B1"/>
    <w:rsid w:val="00CE37A4"/>
    <w:rsid w:val="00CE3828"/>
    <w:rsid w:val="00CE425B"/>
    <w:rsid w:val="00CE4263"/>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CF8"/>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22B"/>
    <w:rsid w:val="00D12BF8"/>
    <w:rsid w:val="00D1301A"/>
    <w:rsid w:val="00D130AD"/>
    <w:rsid w:val="00D13380"/>
    <w:rsid w:val="00D134DD"/>
    <w:rsid w:val="00D137EE"/>
    <w:rsid w:val="00D13835"/>
    <w:rsid w:val="00D139AA"/>
    <w:rsid w:val="00D13D0B"/>
    <w:rsid w:val="00D13E8B"/>
    <w:rsid w:val="00D14337"/>
    <w:rsid w:val="00D14691"/>
    <w:rsid w:val="00D14AB9"/>
    <w:rsid w:val="00D14AFB"/>
    <w:rsid w:val="00D15360"/>
    <w:rsid w:val="00D15670"/>
    <w:rsid w:val="00D1586E"/>
    <w:rsid w:val="00D162F0"/>
    <w:rsid w:val="00D16459"/>
    <w:rsid w:val="00D165AF"/>
    <w:rsid w:val="00D17182"/>
    <w:rsid w:val="00D17325"/>
    <w:rsid w:val="00D176DA"/>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D11"/>
    <w:rsid w:val="00D22E9E"/>
    <w:rsid w:val="00D230F0"/>
    <w:rsid w:val="00D23197"/>
    <w:rsid w:val="00D23261"/>
    <w:rsid w:val="00D232C1"/>
    <w:rsid w:val="00D237E7"/>
    <w:rsid w:val="00D23B0E"/>
    <w:rsid w:val="00D23B63"/>
    <w:rsid w:val="00D23C14"/>
    <w:rsid w:val="00D24345"/>
    <w:rsid w:val="00D24554"/>
    <w:rsid w:val="00D24634"/>
    <w:rsid w:val="00D24D2A"/>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E17"/>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3F7D"/>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9A8"/>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474"/>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781"/>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9A3"/>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86"/>
    <w:rsid w:val="00D75BE5"/>
    <w:rsid w:val="00D76735"/>
    <w:rsid w:val="00D76892"/>
    <w:rsid w:val="00D76C43"/>
    <w:rsid w:val="00D76D89"/>
    <w:rsid w:val="00D770D0"/>
    <w:rsid w:val="00D771C2"/>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395F"/>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B4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76F"/>
    <w:rsid w:val="00DA6896"/>
    <w:rsid w:val="00DA6CF9"/>
    <w:rsid w:val="00DA6DF2"/>
    <w:rsid w:val="00DA71A8"/>
    <w:rsid w:val="00DA7263"/>
    <w:rsid w:val="00DA7D99"/>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BAC"/>
    <w:rsid w:val="00DB5C69"/>
    <w:rsid w:val="00DB62F3"/>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8E"/>
    <w:rsid w:val="00DC0FFB"/>
    <w:rsid w:val="00DC107F"/>
    <w:rsid w:val="00DC1461"/>
    <w:rsid w:val="00DC1507"/>
    <w:rsid w:val="00DC1518"/>
    <w:rsid w:val="00DC154A"/>
    <w:rsid w:val="00DC17BC"/>
    <w:rsid w:val="00DC183A"/>
    <w:rsid w:val="00DC188E"/>
    <w:rsid w:val="00DC1ACE"/>
    <w:rsid w:val="00DC1E15"/>
    <w:rsid w:val="00DC2C2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33E"/>
    <w:rsid w:val="00DC641A"/>
    <w:rsid w:val="00DC699B"/>
    <w:rsid w:val="00DC6D8C"/>
    <w:rsid w:val="00DC7B12"/>
    <w:rsid w:val="00DC7CD5"/>
    <w:rsid w:val="00DC7CF5"/>
    <w:rsid w:val="00DC7D9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6F"/>
    <w:rsid w:val="00DD3FD0"/>
    <w:rsid w:val="00DD416E"/>
    <w:rsid w:val="00DD424F"/>
    <w:rsid w:val="00DD4541"/>
    <w:rsid w:val="00DD4586"/>
    <w:rsid w:val="00DD45D2"/>
    <w:rsid w:val="00DD4B9C"/>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193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6F4D"/>
    <w:rsid w:val="00DF71D7"/>
    <w:rsid w:val="00DF749A"/>
    <w:rsid w:val="00DF768B"/>
    <w:rsid w:val="00DF79D9"/>
    <w:rsid w:val="00E00106"/>
    <w:rsid w:val="00E0036C"/>
    <w:rsid w:val="00E0068E"/>
    <w:rsid w:val="00E009A8"/>
    <w:rsid w:val="00E00CFA"/>
    <w:rsid w:val="00E0109A"/>
    <w:rsid w:val="00E011C9"/>
    <w:rsid w:val="00E01256"/>
    <w:rsid w:val="00E0136F"/>
    <w:rsid w:val="00E01824"/>
    <w:rsid w:val="00E01FF7"/>
    <w:rsid w:val="00E0227C"/>
    <w:rsid w:val="00E02343"/>
    <w:rsid w:val="00E02478"/>
    <w:rsid w:val="00E024EB"/>
    <w:rsid w:val="00E02EC9"/>
    <w:rsid w:val="00E034EC"/>
    <w:rsid w:val="00E03AE1"/>
    <w:rsid w:val="00E03DD1"/>
    <w:rsid w:val="00E041C9"/>
    <w:rsid w:val="00E043FF"/>
    <w:rsid w:val="00E04883"/>
    <w:rsid w:val="00E049C9"/>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50E"/>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1B0"/>
    <w:rsid w:val="00E126A4"/>
    <w:rsid w:val="00E127F1"/>
    <w:rsid w:val="00E12BB7"/>
    <w:rsid w:val="00E12E75"/>
    <w:rsid w:val="00E12E87"/>
    <w:rsid w:val="00E12FE7"/>
    <w:rsid w:val="00E130B6"/>
    <w:rsid w:val="00E13366"/>
    <w:rsid w:val="00E1376E"/>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5F"/>
    <w:rsid w:val="00E222EC"/>
    <w:rsid w:val="00E22307"/>
    <w:rsid w:val="00E22552"/>
    <w:rsid w:val="00E22655"/>
    <w:rsid w:val="00E2280C"/>
    <w:rsid w:val="00E22A06"/>
    <w:rsid w:val="00E22B76"/>
    <w:rsid w:val="00E22D08"/>
    <w:rsid w:val="00E22EAC"/>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CBB"/>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0B7"/>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0F0"/>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5D3"/>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F3F"/>
    <w:rsid w:val="00E667CB"/>
    <w:rsid w:val="00E66E2B"/>
    <w:rsid w:val="00E672AA"/>
    <w:rsid w:val="00E67574"/>
    <w:rsid w:val="00E675FD"/>
    <w:rsid w:val="00E67922"/>
    <w:rsid w:val="00E67F0D"/>
    <w:rsid w:val="00E70357"/>
    <w:rsid w:val="00E70380"/>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7B9"/>
    <w:rsid w:val="00E81862"/>
    <w:rsid w:val="00E81E59"/>
    <w:rsid w:val="00E821E9"/>
    <w:rsid w:val="00E82237"/>
    <w:rsid w:val="00E822FB"/>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482"/>
    <w:rsid w:val="00E8780A"/>
    <w:rsid w:val="00E87A45"/>
    <w:rsid w:val="00E87D19"/>
    <w:rsid w:val="00E87E47"/>
    <w:rsid w:val="00E87EBE"/>
    <w:rsid w:val="00E9064F"/>
    <w:rsid w:val="00E906CE"/>
    <w:rsid w:val="00E9070B"/>
    <w:rsid w:val="00E90B27"/>
    <w:rsid w:val="00E90BA1"/>
    <w:rsid w:val="00E90BFC"/>
    <w:rsid w:val="00E90FF1"/>
    <w:rsid w:val="00E9195D"/>
    <w:rsid w:val="00E91B8D"/>
    <w:rsid w:val="00E91BB9"/>
    <w:rsid w:val="00E91EAE"/>
    <w:rsid w:val="00E91FF8"/>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2D2"/>
    <w:rsid w:val="00EA04BA"/>
    <w:rsid w:val="00EA0778"/>
    <w:rsid w:val="00EA0A47"/>
    <w:rsid w:val="00EA1060"/>
    <w:rsid w:val="00EA10D8"/>
    <w:rsid w:val="00EA1288"/>
    <w:rsid w:val="00EA1424"/>
    <w:rsid w:val="00EA151A"/>
    <w:rsid w:val="00EA176D"/>
    <w:rsid w:val="00EA198A"/>
    <w:rsid w:val="00EA1B95"/>
    <w:rsid w:val="00EA1BFF"/>
    <w:rsid w:val="00EA1CBF"/>
    <w:rsid w:val="00EA1DC5"/>
    <w:rsid w:val="00EA1F52"/>
    <w:rsid w:val="00EA2069"/>
    <w:rsid w:val="00EA2428"/>
    <w:rsid w:val="00EA264B"/>
    <w:rsid w:val="00EA2862"/>
    <w:rsid w:val="00EA2D10"/>
    <w:rsid w:val="00EA2E7B"/>
    <w:rsid w:val="00EA319A"/>
    <w:rsid w:val="00EA31AF"/>
    <w:rsid w:val="00EA32B0"/>
    <w:rsid w:val="00EA3344"/>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329"/>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51D"/>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766"/>
    <w:rsid w:val="00EE2BD0"/>
    <w:rsid w:val="00EE307E"/>
    <w:rsid w:val="00EE32DB"/>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ABE"/>
    <w:rsid w:val="00EF5FAA"/>
    <w:rsid w:val="00EF6222"/>
    <w:rsid w:val="00EF64EF"/>
    <w:rsid w:val="00EF652D"/>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713"/>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ADA"/>
    <w:rsid w:val="00F23B3E"/>
    <w:rsid w:val="00F2418C"/>
    <w:rsid w:val="00F24309"/>
    <w:rsid w:val="00F24331"/>
    <w:rsid w:val="00F249AE"/>
    <w:rsid w:val="00F2501F"/>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B9"/>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6FC8"/>
    <w:rsid w:val="00F47236"/>
    <w:rsid w:val="00F473F9"/>
    <w:rsid w:val="00F47761"/>
    <w:rsid w:val="00F479F9"/>
    <w:rsid w:val="00F50062"/>
    <w:rsid w:val="00F50152"/>
    <w:rsid w:val="00F50182"/>
    <w:rsid w:val="00F50437"/>
    <w:rsid w:val="00F5072A"/>
    <w:rsid w:val="00F50780"/>
    <w:rsid w:val="00F50EAB"/>
    <w:rsid w:val="00F50F51"/>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C4"/>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DDF"/>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67F92"/>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0E1E"/>
    <w:rsid w:val="00F812B5"/>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CD2"/>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95E"/>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234"/>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9CC"/>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D9"/>
    <w:rsid w:val="00FB6D3D"/>
    <w:rsid w:val="00FB70BC"/>
    <w:rsid w:val="00FB73D1"/>
    <w:rsid w:val="00FB79B1"/>
    <w:rsid w:val="00FB79EE"/>
    <w:rsid w:val="00FB7A82"/>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871"/>
    <w:rsid w:val="00FC6BD6"/>
    <w:rsid w:val="00FC6D2C"/>
    <w:rsid w:val="00FC6E2D"/>
    <w:rsid w:val="00FC711A"/>
    <w:rsid w:val="00FC7197"/>
    <w:rsid w:val="00FC7224"/>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0611"/>
    <w:rPr>
      <w:rFonts w:eastAsia="MS Gothic"/>
      <w:sz w:val="24"/>
      <w:szCs w:val="24"/>
      <w:lang w:val="en-US" w:eastAsia="en-US"/>
    </w:rPr>
  </w:style>
  <w:style w:type="paragraph" w:styleId="1">
    <w:name w:val="heading 1"/>
    <w:aliases w:val="H1,h1,app heading 1,l1,Memo Heading 1,h11,h12,h13,h14,h15,h16"/>
    <w:basedOn w:val="a1"/>
    <w:next w:val="a1"/>
    <w:link w:val="1Char"/>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ListParagraph1">
    <w:name w:val="List Paragraph1"/>
    <w:basedOn w:val="a1"/>
    <w:uiPriority w:val="34"/>
    <w:unhideWhenUsed/>
    <w:qFormat/>
    <w:rsid w:val="003F1265"/>
    <w:pPr>
      <w:spacing w:after="200" w:line="276" w:lineRule="auto"/>
      <w:ind w:left="420" w:firstLineChars="200" w:firstLine="420"/>
      <w:jc w:val="both"/>
    </w:pPr>
    <w:rPr>
      <w:rFonts w:eastAsiaTheme="minorEastAsia"/>
      <w:sz w:val="20"/>
      <w:szCs w:val="22"/>
      <w:lang w:eastAsia="zh-CN"/>
    </w:rPr>
  </w:style>
  <w:style w:type="character" w:customStyle="1" w:styleId="skip">
    <w:name w:val="skip"/>
    <w:basedOn w:val="a2"/>
    <w:rsid w:val="00EA3344"/>
  </w:style>
  <w:style w:type="paragraph" w:customStyle="1" w:styleId="LGTdoc1">
    <w:name w:val="LGTdoc_제목1"/>
    <w:basedOn w:val="a1"/>
    <w:link w:val="LGTdoc1Char"/>
    <w:rsid w:val="0093799C"/>
    <w:pPr>
      <w:adjustRightInd w:val="0"/>
      <w:snapToGrid w:val="0"/>
      <w:spacing w:beforeLines="50" w:after="100" w:afterAutospacing="1"/>
      <w:jc w:val="both"/>
    </w:pPr>
    <w:rPr>
      <w:rFonts w:ascii="Arial" w:eastAsia="MS Mincho" w:hAnsi="Arial" w:cs="Arial"/>
      <w:b/>
      <w:sz w:val="28"/>
      <w:szCs w:val="20"/>
      <w:lang w:val="en-GB" w:eastAsia="ko-KR"/>
    </w:rPr>
  </w:style>
  <w:style w:type="character" w:customStyle="1" w:styleId="1Char">
    <w:name w:val="标题 1 Char"/>
    <w:aliases w:val="H1 Char,h1 Char,app heading 1 Char,l1 Char,Memo Heading 1 Char,h11 Char,h12 Char,h13 Char,h14 Char,h15 Char,h16 Char"/>
    <w:basedOn w:val="a2"/>
    <w:link w:val="1"/>
    <w:rsid w:val="00DF6F4D"/>
    <w:rPr>
      <w:rFonts w:ascii="Arial" w:eastAsia="MS Gothic" w:hAnsi="Arial"/>
      <w:bCs/>
      <w:kern w:val="28"/>
      <w:sz w:val="28"/>
      <w:szCs w:val="24"/>
      <w:lang w:val="en-US" w:eastAsia="ja-JP"/>
    </w:rPr>
  </w:style>
  <w:style w:type="character" w:customStyle="1" w:styleId="LGTdoc1Char">
    <w:name w:val="LGTdoc_제목1 Char"/>
    <w:basedOn w:val="a2"/>
    <w:link w:val="LGTdoc1"/>
    <w:rsid w:val="00DF6F4D"/>
    <w:rPr>
      <w:rFonts w:ascii="Arial" w:hAnsi="Arial" w:cs="Arial"/>
      <w:b/>
      <w:sz w:val="28"/>
      <w:lang w:eastAsia="ko-KR"/>
    </w:rPr>
  </w:style>
  <w:style w:type="character" w:customStyle="1" w:styleId="2Char">
    <w:name w:val="标题 2 Char"/>
    <w:aliases w:val="DO NOT USE_h2 Char,h2 Char,h21 Char,H2 Char,Head2A Char,2 Char,UNDERRUBRIK 1-2 Char"/>
    <w:basedOn w:val="a2"/>
    <w:link w:val="2"/>
    <w:rsid w:val="001F4A88"/>
    <w:rPr>
      <w:rFonts w:ascii="Arial" w:eastAsia="MS Gothic"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184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4256426">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6890027">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948020">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750233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05524714">
      <w:bodyDiv w:val="1"/>
      <w:marLeft w:val="0"/>
      <w:marRight w:val="0"/>
      <w:marTop w:val="0"/>
      <w:marBottom w:val="0"/>
      <w:divBdr>
        <w:top w:val="none" w:sz="0" w:space="0" w:color="auto"/>
        <w:left w:val="none" w:sz="0" w:space="0" w:color="auto"/>
        <w:bottom w:val="none" w:sz="0" w:space="0" w:color="auto"/>
        <w:right w:val="none" w:sz="0" w:space="0" w:color="auto"/>
      </w:divBdr>
    </w:div>
    <w:div w:id="713113476">
      <w:bodyDiv w:val="1"/>
      <w:marLeft w:val="0"/>
      <w:marRight w:val="0"/>
      <w:marTop w:val="0"/>
      <w:marBottom w:val="0"/>
      <w:divBdr>
        <w:top w:val="none" w:sz="0" w:space="0" w:color="auto"/>
        <w:left w:val="none" w:sz="0" w:space="0" w:color="auto"/>
        <w:bottom w:val="none" w:sz="0" w:space="0" w:color="auto"/>
        <w:right w:val="none" w:sz="0" w:space="0" w:color="auto"/>
      </w:divBdr>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2116951">
      <w:bodyDiv w:val="1"/>
      <w:marLeft w:val="0"/>
      <w:marRight w:val="0"/>
      <w:marTop w:val="0"/>
      <w:marBottom w:val="0"/>
      <w:divBdr>
        <w:top w:val="none" w:sz="0" w:space="0" w:color="auto"/>
        <w:left w:val="none" w:sz="0" w:space="0" w:color="auto"/>
        <w:bottom w:val="none" w:sz="0" w:space="0" w:color="auto"/>
        <w:right w:val="none" w:sz="0" w:space="0" w:color="auto"/>
      </w:divBdr>
    </w:div>
    <w:div w:id="90186902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531698">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70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7501155">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62013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78160548">
      <w:bodyDiv w:val="1"/>
      <w:marLeft w:val="0"/>
      <w:marRight w:val="0"/>
      <w:marTop w:val="0"/>
      <w:marBottom w:val="0"/>
      <w:divBdr>
        <w:top w:val="none" w:sz="0" w:space="0" w:color="auto"/>
        <w:left w:val="none" w:sz="0" w:space="0" w:color="auto"/>
        <w:bottom w:val="none" w:sz="0" w:space="0" w:color="auto"/>
        <w:right w:val="none" w:sz="0" w:space="0" w:color="auto"/>
      </w:divBdr>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21705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9822615">
      <w:bodyDiv w:val="1"/>
      <w:marLeft w:val="0"/>
      <w:marRight w:val="0"/>
      <w:marTop w:val="0"/>
      <w:marBottom w:val="0"/>
      <w:divBdr>
        <w:top w:val="none" w:sz="0" w:space="0" w:color="auto"/>
        <w:left w:val="none" w:sz="0" w:space="0" w:color="auto"/>
        <w:bottom w:val="none" w:sz="0" w:space="0" w:color="auto"/>
        <w:right w:val="none" w:sz="0" w:space="0" w:color="auto"/>
      </w:divBdr>
    </w:div>
    <w:div w:id="1314673741">
      <w:bodyDiv w:val="1"/>
      <w:marLeft w:val="0"/>
      <w:marRight w:val="0"/>
      <w:marTop w:val="0"/>
      <w:marBottom w:val="0"/>
      <w:divBdr>
        <w:top w:val="none" w:sz="0" w:space="0" w:color="auto"/>
        <w:left w:val="none" w:sz="0" w:space="0" w:color="auto"/>
        <w:bottom w:val="none" w:sz="0" w:space="0" w:color="auto"/>
        <w:right w:val="none" w:sz="0" w:space="0" w:color="auto"/>
      </w:divBdr>
    </w:div>
    <w:div w:id="1386485676">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355582">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96028">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097">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71335988">
      <w:bodyDiv w:val="1"/>
      <w:marLeft w:val="0"/>
      <w:marRight w:val="0"/>
      <w:marTop w:val="0"/>
      <w:marBottom w:val="0"/>
      <w:divBdr>
        <w:top w:val="none" w:sz="0" w:space="0" w:color="auto"/>
        <w:left w:val="none" w:sz="0" w:space="0" w:color="auto"/>
        <w:bottom w:val="none" w:sz="0" w:space="0" w:color="auto"/>
        <w:right w:val="none" w:sz="0" w:space="0" w:color="auto"/>
      </w:divBdr>
    </w:div>
    <w:div w:id="19008258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5717749">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2068929">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43815-F915-402E-BF19-7569270B5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2442</Words>
  <Characters>13923</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2019-04-30T10:58:00Z</dcterms:created>
  <dcterms:modified xsi:type="dcterms:W3CDTF">2019-10-07T03:59:00Z</dcterms:modified>
  <cp:category>公開情報</cp:category>
</cp:coreProperties>
</file>